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AE620D" w14:textId="77777777" w:rsidR="00193F1C" w:rsidRPr="000B15C0" w:rsidRDefault="00000000">
      <w:pPr>
        <w:spacing w:after="120"/>
        <w:jc w:val="center"/>
        <w:rPr>
          <w:rFonts w:ascii="Helvetica" w:hAnsi="Helvetica"/>
        </w:rPr>
      </w:pPr>
      <w:r w:rsidRPr="000B15C0">
        <w:rPr>
          <w:rFonts w:ascii="Helvetica" w:hAnsi="Helvetica"/>
          <w:b/>
          <w:color w:val="1F4D78"/>
          <w:sz w:val="36"/>
        </w:rPr>
        <w:t>CONTRAT DE MISE A DISPOSITION DE QUITUS ASSISTANT</w:t>
      </w:r>
    </w:p>
    <w:p w14:paraId="07F47999" w14:textId="77777777" w:rsidR="00193F1C" w:rsidRPr="000B15C0" w:rsidRDefault="00000000">
      <w:pPr>
        <w:spacing w:after="360"/>
        <w:jc w:val="center"/>
        <w:rPr>
          <w:rFonts w:ascii="Helvetica" w:hAnsi="Helvetica"/>
        </w:rPr>
      </w:pPr>
      <w:r w:rsidRPr="000B15C0">
        <w:rPr>
          <w:rFonts w:ascii="Helvetica" w:hAnsi="Helvetica"/>
          <w:i/>
          <w:color w:val="555555"/>
        </w:rPr>
        <w:t>Pack de 6 comptes — 500 € HT par mois — signature et virement bancaire</w:t>
      </w:r>
    </w:p>
    <w:p w14:paraId="48E99323" w14:textId="77777777" w:rsidR="00193F1C" w:rsidRPr="000B15C0" w:rsidRDefault="00000000">
      <w:pPr>
        <w:rPr>
          <w:rFonts w:ascii="Helvetica" w:hAnsi="Helvetica"/>
        </w:rPr>
      </w:pPr>
      <w:r w:rsidRPr="000B15C0">
        <w:rPr>
          <w:rFonts w:ascii="Helvetica" w:hAnsi="Helvetica"/>
        </w:rPr>
        <w:t>Entre les soussignés :</w:t>
      </w:r>
    </w:p>
    <w:p w14:paraId="43BE742A" w14:textId="77777777" w:rsidR="00193F1C" w:rsidRPr="000B15C0" w:rsidRDefault="00000000">
      <w:pPr>
        <w:rPr>
          <w:rFonts w:ascii="Helvetica" w:hAnsi="Helvetica"/>
        </w:rPr>
      </w:pPr>
      <w:r w:rsidRPr="000B15C0">
        <w:rPr>
          <w:rFonts w:ascii="Helvetica" w:hAnsi="Helvetica"/>
        </w:rPr>
        <w:t>La société 10play, SAS au capital de 10.000 euros, inscrite au RCS de Bernay sous le numéro 922 675 715, dont le siège social est situé 1, Route de Thiberville - 27230 Saint-Aubin-de-Scellon, représentée par Monsieur Aurélien Sallé, dûment habilité aux présentes,</w:t>
      </w:r>
    </w:p>
    <w:p w14:paraId="7C7B4FE9" w14:textId="77777777" w:rsidR="00193F1C" w:rsidRPr="000B15C0" w:rsidRDefault="00000000">
      <w:pPr>
        <w:rPr>
          <w:rFonts w:ascii="Helvetica" w:hAnsi="Helvetica"/>
        </w:rPr>
      </w:pPr>
      <w:r w:rsidRPr="000B15C0">
        <w:rPr>
          <w:rFonts w:ascii="Helvetica" w:hAnsi="Helvetica"/>
        </w:rPr>
        <w:t>Ci-après le « Prestataire » ou « 10play »,</w:t>
      </w:r>
    </w:p>
    <w:p w14:paraId="21B5A9FD" w14:textId="77777777" w:rsidR="00193F1C" w:rsidRPr="000B15C0" w:rsidRDefault="00000000">
      <w:pPr>
        <w:rPr>
          <w:rFonts w:ascii="Helvetica" w:hAnsi="Helvetica"/>
        </w:rPr>
      </w:pPr>
      <w:r w:rsidRPr="000B15C0">
        <w:rPr>
          <w:rFonts w:ascii="Helvetica" w:hAnsi="Helvetica"/>
        </w:rPr>
        <w:t>Et</w:t>
      </w:r>
    </w:p>
    <w:p w14:paraId="51470AA1" w14:textId="77777777" w:rsidR="00193F1C" w:rsidRPr="000B15C0" w:rsidRDefault="00000000">
      <w:pPr>
        <w:rPr>
          <w:rFonts w:ascii="Helvetica" w:hAnsi="Helvetica"/>
        </w:rPr>
      </w:pPr>
      <w:r w:rsidRPr="000B15C0">
        <w:rPr>
          <w:rFonts w:ascii="Helvetica" w:hAnsi="Helvetica"/>
        </w:rPr>
        <w:t>La société / l'organisme [DENOMINATION CLIENT], [forme], au capital de [●] euros, inscrit(e) au RCS de [●] sous le numéro [●], dont le siège social est situé [●], représenté(e) par [●], en qualité de [●], dûment habilité(e) aux présentes,</w:t>
      </w:r>
    </w:p>
    <w:p w14:paraId="2D6F936A" w14:textId="77777777" w:rsidR="00193F1C" w:rsidRPr="000B15C0" w:rsidRDefault="00000000">
      <w:pPr>
        <w:rPr>
          <w:rFonts w:ascii="Helvetica" w:hAnsi="Helvetica"/>
        </w:rPr>
      </w:pPr>
      <w:r w:rsidRPr="000B15C0">
        <w:rPr>
          <w:rFonts w:ascii="Helvetica" w:hAnsi="Helvetica"/>
        </w:rPr>
        <w:t>Ci-après le « Client »,</w:t>
      </w:r>
    </w:p>
    <w:p w14:paraId="2C770394" w14:textId="77777777" w:rsidR="00193F1C" w:rsidRPr="000B15C0" w:rsidRDefault="00000000">
      <w:pPr>
        <w:rPr>
          <w:rFonts w:ascii="Helvetica" w:hAnsi="Helvetica"/>
        </w:rPr>
      </w:pPr>
      <w:r w:rsidRPr="000B15C0">
        <w:rPr>
          <w:rFonts w:ascii="Helvetica" w:hAnsi="Helvetica"/>
        </w:rPr>
        <w:t>Le Prestataire et le Client étant ci-après dénommés individuellement une « Partie » et collectivement les « Parties ».</w:t>
      </w:r>
    </w:p>
    <w:p w14:paraId="6CD115D6" w14:textId="77777777" w:rsidR="00193F1C" w:rsidRPr="000B15C0" w:rsidRDefault="00000000">
      <w:pPr>
        <w:keepNext/>
        <w:spacing w:before="280" w:after="120"/>
        <w:rPr>
          <w:rFonts w:ascii="Helvetica" w:hAnsi="Helvetica"/>
        </w:rPr>
      </w:pPr>
      <w:r w:rsidRPr="000B15C0">
        <w:rPr>
          <w:rFonts w:ascii="Helvetica" w:hAnsi="Helvetica"/>
          <w:b/>
          <w:color w:val="1F4D78"/>
          <w:sz w:val="24"/>
        </w:rPr>
        <w:t>1. PREAMBULE</w:t>
      </w:r>
    </w:p>
    <w:p w14:paraId="2C3FA11D" w14:textId="77777777" w:rsidR="00193F1C" w:rsidRPr="000B15C0" w:rsidRDefault="00000000">
      <w:pPr>
        <w:rPr>
          <w:rFonts w:ascii="Helvetica" w:hAnsi="Helvetica"/>
        </w:rPr>
      </w:pPr>
      <w:r w:rsidRPr="000B15C0">
        <w:rPr>
          <w:rFonts w:ascii="Helvetica" w:hAnsi="Helvetica"/>
        </w:rPr>
        <w:t>10play développe et exploite des solutions digitales en mode SaaS et met à disposition, sous la marque Quitus, un assistant documentaire destiné à faciliter la recherche et la compréhension opérationnelle de documents relatifs au financement et au compte de campagne présidentielle 2027.</w:t>
      </w:r>
    </w:p>
    <w:p w14:paraId="20149E71" w14:textId="77777777" w:rsidR="00193F1C" w:rsidRPr="000B15C0" w:rsidRDefault="00000000">
      <w:pPr>
        <w:rPr>
          <w:rFonts w:ascii="Helvetica" w:hAnsi="Helvetica"/>
        </w:rPr>
      </w:pPr>
      <w:r w:rsidRPr="000B15C0">
        <w:rPr>
          <w:rFonts w:ascii="Helvetica" w:hAnsi="Helvetica"/>
        </w:rPr>
        <w:t>Le Client souhaite bénéficier d'un accès à Quitus Assistant afin de poser des questions métier, d'obtenir des réponses en français, accompagnées de sources courtes, et de distinguer selon les cas le cadre juridique de référence, les notes ou recommandations Quitus et les déductions opérationnelles.</w:t>
      </w:r>
    </w:p>
    <w:p w14:paraId="520F24C6" w14:textId="77777777" w:rsidR="00193F1C" w:rsidRPr="000B15C0" w:rsidRDefault="00000000">
      <w:pPr>
        <w:rPr>
          <w:rFonts w:ascii="Helvetica" w:hAnsi="Helvetica"/>
        </w:rPr>
      </w:pPr>
      <w:r w:rsidRPr="000B15C0">
        <w:rPr>
          <w:rFonts w:ascii="Helvetica" w:hAnsi="Helvetica"/>
        </w:rPr>
        <w:t>Les Parties rappellent que Quitus Assistant constitue un outil d'assistance documentaire et opérationnelle. Il ne se substitue pas aux validations du mandataire financier, de l'expert-comptable, de l'avocat, de la CNCCFP ou de toute autorité compétente.</w:t>
      </w:r>
    </w:p>
    <w:p w14:paraId="2A02A3F6" w14:textId="77777777" w:rsidR="00193F1C" w:rsidRPr="000B15C0" w:rsidRDefault="00000000">
      <w:pPr>
        <w:rPr>
          <w:rFonts w:ascii="Helvetica" w:hAnsi="Helvetica"/>
        </w:rPr>
      </w:pPr>
      <w:r w:rsidRPr="000B15C0">
        <w:rPr>
          <w:rFonts w:ascii="Helvetica" w:hAnsi="Helvetica"/>
        </w:rPr>
        <w:t>Les Parties, après échange et négociation, sont convenues des termes du présent Contrat.</w:t>
      </w:r>
    </w:p>
    <w:p w14:paraId="4258DAA6" w14:textId="77777777" w:rsidR="00193F1C" w:rsidRPr="000B15C0" w:rsidRDefault="00000000">
      <w:pPr>
        <w:keepNext/>
        <w:spacing w:before="280" w:after="120"/>
        <w:rPr>
          <w:rFonts w:ascii="Helvetica" w:hAnsi="Helvetica"/>
        </w:rPr>
      </w:pPr>
      <w:r w:rsidRPr="000B15C0">
        <w:rPr>
          <w:rFonts w:ascii="Helvetica" w:hAnsi="Helvetica"/>
          <w:b/>
          <w:color w:val="1F4D78"/>
          <w:sz w:val="24"/>
        </w:rPr>
        <w:t>2. DEFINITIONS</w:t>
      </w:r>
    </w:p>
    <w:p w14:paraId="65C8FAAE" w14:textId="77777777" w:rsidR="00193F1C" w:rsidRPr="000B15C0" w:rsidRDefault="00000000">
      <w:pPr>
        <w:spacing w:after="80" w:line="252" w:lineRule="auto"/>
        <w:rPr>
          <w:rFonts w:ascii="Helvetica" w:hAnsi="Helvetica"/>
        </w:rPr>
      </w:pPr>
      <w:r w:rsidRPr="000B15C0">
        <w:rPr>
          <w:rFonts w:ascii="Helvetica" w:hAnsi="Helvetica"/>
          <w:b/>
        </w:rPr>
        <w:t xml:space="preserve">Administrateur : </w:t>
      </w:r>
      <w:r w:rsidRPr="000B15C0">
        <w:rPr>
          <w:rFonts w:ascii="Helvetica" w:hAnsi="Helvetica"/>
        </w:rPr>
        <w:t>désigne tout utilisateur habilité par le Client à gérer les accès et paramètres mis à sa disposition.</w:t>
      </w:r>
    </w:p>
    <w:p w14:paraId="6A45C006" w14:textId="77777777" w:rsidR="00193F1C" w:rsidRPr="000B15C0" w:rsidRDefault="00000000">
      <w:pPr>
        <w:spacing w:after="80" w:line="252" w:lineRule="auto"/>
        <w:rPr>
          <w:rFonts w:ascii="Helvetica" w:hAnsi="Helvetica"/>
        </w:rPr>
      </w:pPr>
      <w:r w:rsidRPr="000B15C0">
        <w:rPr>
          <w:rFonts w:ascii="Helvetica" w:hAnsi="Helvetica"/>
          <w:b/>
        </w:rPr>
        <w:t xml:space="preserve">Client : </w:t>
      </w:r>
      <w:r w:rsidRPr="000B15C0">
        <w:rPr>
          <w:rFonts w:ascii="Helvetica" w:hAnsi="Helvetica"/>
        </w:rPr>
        <w:t>désigne la personne morale ou l'organisme cocontractant bénéficiant de la mise à disposition de Quitus Assistant.</w:t>
      </w:r>
    </w:p>
    <w:p w14:paraId="10E485B7" w14:textId="77777777" w:rsidR="00193F1C" w:rsidRPr="000B15C0" w:rsidRDefault="00000000">
      <w:pPr>
        <w:spacing w:after="80" w:line="252" w:lineRule="auto"/>
        <w:rPr>
          <w:rFonts w:ascii="Helvetica" w:hAnsi="Helvetica"/>
        </w:rPr>
      </w:pPr>
      <w:r w:rsidRPr="000B15C0">
        <w:rPr>
          <w:rFonts w:ascii="Helvetica" w:hAnsi="Helvetica"/>
          <w:b/>
        </w:rPr>
        <w:t xml:space="preserve">Contrat : </w:t>
      </w:r>
      <w:r w:rsidRPr="000B15C0">
        <w:rPr>
          <w:rFonts w:ascii="Helvetica" w:hAnsi="Helvetica"/>
        </w:rPr>
        <w:t>désigne le présent document et ses annexes.</w:t>
      </w:r>
    </w:p>
    <w:p w14:paraId="29EA87A9" w14:textId="77777777" w:rsidR="00193F1C" w:rsidRPr="000B15C0" w:rsidRDefault="00000000">
      <w:pPr>
        <w:spacing w:after="80" w:line="252" w:lineRule="auto"/>
        <w:rPr>
          <w:rFonts w:ascii="Helvetica" w:hAnsi="Helvetica"/>
        </w:rPr>
      </w:pPr>
      <w:r w:rsidRPr="000B15C0">
        <w:rPr>
          <w:rFonts w:ascii="Helvetica" w:hAnsi="Helvetica"/>
          <w:b/>
        </w:rPr>
        <w:t xml:space="preserve">Corpus : </w:t>
      </w:r>
      <w:r w:rsidRPr="000B15C0">
        <w:rPr>
          <w:rFonts w:ascii="Helvetica" w:hAnsi="Helvetica"/>
        </w:rPr>
        <w:t>désigne l'ensemble documentaire indexé et mis à disposition par le Prestataire pour permettre le fonctionnement de la Solution, sans transfert ni droit d'extraction au profit du Client.</w:t>
      </w:r>
    </w:p>
    <w:p w14:paraId="2563317E" w14:textId="77777777" w:rsidR="00193F1C" w:rsidRPr="000B15C0" w:rsidRDefault="00000000">
      <w:pPr>
        <w:spacing w:after="80" w:line="252" w:lineRule="auto"/>
        <w:rPr>
          <w:rFonts w:ascii="Helvetica" w:hAnsi="Helvetica"/>
        </w:rPr>
      </w:pPr>
      <w:r w:rsidRPr="000B15C0">
        <w:rPr>
          <w:rFonts w:ascii="Helvetica" w:hAnsi="Helvetica"/>
          <w:b/>
        </w:rPr>
        <w:t xml:space="preserve">Données du Client : </w:t>
      </w:r>
      <w:r w:rsidRPr="000B15C0">
        <w:rPr>
          <w:rFonts w:ascii="Helvetica" w:hAnsi="Helvetica"/>
        </w:rPr>
        <w:t>désigne les questions, instructions, contenus, fichiers ou informations fournis par le Client ou ses Utilisateurs dans le cadre de l'utilisation de la Solution.</w:t>
      </w:r>
    </w:p>
    <w:p w14:paraId="696E731B" w14:textId="77777777" w:rsidR="00193F1C" w:rsidRPr="000B15C0" w:rsidRDefault="00000000">
      <w:pPr>
        <w:spacing w:after="80" w:line="252" w:lineRule="auto"/>
        <w:rPr>
          <w:rFonts w:ascii="Helvetica" w:hAnsi="Helvetica"/>
        </w:rPr>
      </w:pPr>
      <w:r w:rsidRPr="000B15C0">
        <w:rPr>
          <w:rFonts w:ascii="Helvetica" w:hAnsi="Helvetica"/>
          <w:b/>
        </w:rPr>
        <w:t xml:space="preserve">Eléments du Prestataire : </w:t>
      </w:r>
      <w:r w:rsidRPr="000B15C0">
        <w:rPr>
          <w:rFonts w:ascii="Helvetica" w:hAnsi="Helvetica"/>
        </w:rPr>
        <w:t>désigne la Solution, le Corpus, les prompts, paramétrages, développements, interfaces, documentations, marques, signes distinctifs et savoir-faire du Prestataire.</w:t>
      </w:r>
    </w:p>
    <w:p w14:paraId="4D42C5D3" w14:textId="77777777" w:rsidR="00193F1C" w:rsidRPr="000B15C0" w:rsidRDefault="00000000">
      <w:pPr>
        <w:spacing w:after="80" w:line="252" w:lineRule="auto"/>
        <w:rPr>
          <w:rFonts w:ascii="Helvetica" w:hAnsi="Helvetica"/>
        </w:rPr>
      </w:pPr>
      <w:r w:rsidRPr="000B15C0">
        <w:rPr>
          <w:rFonts w:ascii="Helvetica" w:hAnsi="Helvetica"/>
          <w:b/>
        </w:rPr>
        <w:t xml:space="preserve">Informations Confidentielles : </w:t>
      </w:r>
      <w:r w:rsidRPr="000B15C0">
        <w:rPr>
          <w:rFonts w:ascii="Helvetica" w:hAnsi="Helvetica"/>
        </w:rPr>
        <w:t>désigne toute information technique, commerciale, financière, documentaire ou opérationnelle échangée entre les Parties ou connue à l'occasion du Contrat.</w:t>
      </w:r>
    </w:p>
    <w:p w14:paraId="15AC0287" w14:textId="77777777" w:rsidR="00193F1C" w:rsidRPr="000B15C0" w:rsidRDefault="00000000">
      <w:pPr>
        <w:spacing w:after="80" w:line="252" w:lineRule="auto"/>
        <w:rPr>
          <w:rFonts w:ascii="Helvetica" w:hAnsi="Helvetica"/>
        </w:rPr>
      </w:pPr>
      <w:r w:rsidRPr="000B15C0">
        <w:rPr>
          <w:rFonts w:ascii="Helvetica" w:hAnsi="Helvetica"/>
          <w:b/>
        </w:rPr>
        <w:t xml:space="preserve">LLM : </w:t>
      </w:r>
      <w:r w:rsidRPr="000B15C0">
        <w:rPr>
          <w:rFonts w:ascii="Helvetica" w:hAnsi="Helvetica"/>
        </w:rPr>
        <w:t>désigne un modèle de langage exploité directement ou via un fournisseur tiers afin de générer tout ou partie des réponses de la Solution.</w:t>
      </w:r>
    </w:p>
    <w:p w14:paraId="02E9A47A" w14:textId="77777777" w:rsidR="00193F1C" w:rsidRPr="000B15C0" w:rsidRDefault="00000000">
      <w:pPr>
        <w:spacing w:after="80" w:line="252" w:lineRule="auto"/>
        <w:rPr>
          <w:rFonts w:ascii="Helvetica" w:hAnsi="Helvetica"/>
        </w:rPr>
      </w:pPr>
      <w:r w:rsidRPr="000B15C0">
        <w:rPr>
          <w:rFonts w:ascii="Helvetica" w:hAnsi="Helvetica"/>
          <w:b/>
        </w:rPr>
        <w:lastRenderedPageBreak/>
        <w:t xml:space="preserve">Quitus Assistant ou Solution : </w:t>
      </w:r>
      <w:r w:rsidRPr="000B15C0">
        <w:rPr>
          <w:rFonts w:ascii="Helvetica" w:hAnsi="Helvetica"/>
        </w:rPr>
        <w:t>désigne le service web et/ou Telegram permettant d'interroger un corpus documentaire relatif au financement et au compte de campagne présidentielle 2027.</w:t>
      </w:r>
    </w:p>
    <w:p w14:paraId="58578EF8" w14:textId="77777777" w:rsidR="00193F1C" w:rsidRPr="000B15C0" w:rsidRDefault="00000000">
      <w:pPr>
        <w:spacing w:after="80" w:line="252" w:lineRule="auto"/>
        <w:rPr>
          <w:rFonts w:ascii="Helvetica" w:hAnsi="Helvetica"/>
        </w:rPr>
      </w:pPr>
      <w:r w:rsidRPr="000B15C0">
        <w:rPr>
          <w:rFonts w:ascii="Helvetica" w:hAnsi="Helvetica"/>
          <w:b/>
        </w:rPr>
        <w:t xml:space="preserve">Services : </w:t>
      </w:r>
      <w:r w:rsidRPr="000B15C0">
        <w:rPr>
          <w:rFonts w:ascii="Helvetica" w:hAnsi="Helvetica"/>
        </w:rPr>
        <w:t>désigne la mise à disposition de la Solution, sa maintenance, son support raisonnable et les prestations expressément prévues au Contrat.</w:t>
      </w:r>
    </w:p>
    <w:p w14:paraId="3214B835" w14:textId="77777777" w:rsidR="00193F1C" w:rsidRPr="000B15C0" w:rsidRDefault="00000000">
      <w:pPr>
        <w:spacing w:after="80" w:line="252" w:lineRule="auto"/>
        <w:rPr>
          <w:rFonts w:ascii="Helvetica" w:hAnsi="Helvetica"/>
        </w:rPr>
      </w:pPr>
      <w:r w:rsidRPr="000B15C0">
        <w:rPr>
          <w:rFonts w:ascii="Helvetica" w:hAnsi="Helvetica"/>
          <w:b/>
        </w:rPr>
        <w:t xml:space="preserve">Utilisateur : </w:t>
      </w:r>
      <w:r w:rsidRPr="000B15C0">
        <w:rPr>
          <w:rFonts w:ascii="Helvetica" w:hAnsi="Helvetica"/>
        </w:rPr>
        <w:t>désigne toute personne physique autorisée par le Client à accéder à la Solution sous la responsabilité du Client.</w:t>
      </w:r>
    </w:p>
    <w:p w14:paraId="5FEB9A40" w14:textId="77777777" w:rsidR="00193F1C" w:rsidRPr="000B15C0" w:rsidRDefault="00000000">
      <w:pPr>
        <w:keepNext/>
        <w:spacing w:before="280" w:after="120"/>
        <w:rPr>
          <w:rFonts w:ascii="Helvetica" w:hAnsi="Helvetica"/>
        </w:rPr>
      </w:pPr>
      <w:r w:rsidRPr="000B15C0">
        <w:rPr>
          <w:rFonts w:ascii="Helvetica" w:hAnsi="Helvetica"/>
          <w:b/>
          <w:color w:val="1F4D78"/>
          <w:sz w:val="24"/>
        </w:rPr>
        <w:t>3. OBJET</w:t>
      </w:r>
    </w:p>
    <w:p w14:paraId="6C8970A6" w14:textId="77777777" w:rsidR="00193F1C" w:rsidRPr="000B15C0" w:rsidRDefault="00000000">
      <w:pPr>
        <w:rPr>
          <w:rFonts w:ascii="Helvetica" w:hAnsi="Helvetica"/>
        </w:rPr>
      </w:pPr>
      <w:r w:rsidRPr="000B15C0">
        <w:rPr>
          <w:rFonts w:ascii="Helvetica" w:hAnsi="Helvetica"/>
        </w:rPr>
        <w:t>Le présent Contrat a pour objet de définir les modalités et conditions dans lesquelles le Prestataire met Quitus Assistant à disposition du Client et les conditions, notamment financières, dans lesquelles le Client accède à la Solution et l'utilise.</w:t>
      </w:r>
    </w:p>
    <w:p w14:paraId="6FB3839E" w14:textId="77777777" w:rsidR="00193F1C" w:rsidRPr="000B15C0" w:rsidRDefault="00000000">
      <w:pPr>
        <w:rPr>
          <w:rFonts w:ascii="Helvetica" w:hAnsi="Helvetica"/>
        </w:rPr>
      </w:pPr>
      <w:r w:rsidRPr="000B15C0">
        <w:rPr>
          <w:rFonts w:ascii="Helvetica" w:hAnsi="Helvetica"/>
        </w:rPr>
        <w:t>Le Contrat est constitué, par ordre hiérarchique décroissant, des documents suivants :</w:t>
      </w:r>
    </w:p>
    <w:p w14:paraId="54CD3337" w14:textId="77777777" w:rsidR="00193F1C" w:rsidRPr="000B15C0" w:rsidRDefault="00000000">
      <w:pPr>
        <w:pStyle w:val="Bullet"/>
        <w:spacing w:after="60"/>
        <w:ind w:left="397"/>
        <w:rPr>
          <w:rFonts w:ascii="Helvetica" w:hAnsi="Helvetica"/>
        </w:rPr>
      </w:pPr>
      <w:proofErr w:type="gramStart"/>
      <w:r w:rsidRPr="000B15C0">
        <w:rPr>
          <w:rFonts w:ascii="Helvetica" w:hAnsi="Helvetica"/>
        </w:rPr>
        <w:t>l'Annexe</w:t>
      </w:r>
      <w:proofErr w:type="gramEnd"/>
      <w:r w:rsidRPr="000B15C0">
        <w:rPr>
          <w:rFonts w:ascii="Helvetica" w:hAnsi="Helvetica"/>
        </w:rPr>
        <w:t xml:space="preserve"> 2 - Conditions financières ;</w:t>
      </w:r>
    </w:p>
    <w:p w14:paraId="5F32B7B2" w14:textId="77777777" w:rsidR="00193F1C" w:rsidRPr="000B15C0" w:rsidRDefault="00000000">
      <w:pPr>
        <w:pStyle w:val="Bullet"/>
        <w:spacing w:after="60"/>
        <w:ind w:left="397"/>
        <w:rPr>
          <w:rFonts w:ascii="Helvetica" w:hAnsi="Helvetica"/>
        </w:rPr>
      </w:pPr>
      <w:proofErr w:type="gramStart"/>
      <w:r w:rsidRPr="000B15C0">
        <w:rPr>
          <w:rFonts w:ascii="Helvetica" w:hAnsi="Helvetica"/>
        </w:rPr>
        <w:t>l'Annexe</w:t>
      </w:r>
      <w:proofErr w:type="gramEnd"/>
      <w:r w:rsidRPr="000B15C0">
        <w:rPr>
          <w:rFonts w:ascii="Helvetica" w:hAnsi="Helvetica"/>
        </w:rPr>
        <w:t xml:space="preserve"> 1 - Conditions de maintenance et support ;</w:t>
      </w:r>
    </w:p>
    <w:p w14:paraId="37BE0507" w14:textId="77777777" w:rsidR="00193F1C" w:rsidRPr="000B15C0" w:rsidRDefault="00000000">
      <w:pPr>
        <w:pStyle w:val="Bullet"/>
        <w:spacing w:after="60"/>
        <w:ind w:left="397"/>
        <w:rPr>
          <w:rFonts w:ascii="Helvetica" w:hAnsi="Helvetica"/>
        </w:rPr>
      </w:pPr>
      <w:proofErr w:type="gramStart"/>
      <w:r w:rsidRPr="000B15C0">
        <w:rPr>
          <w:rFonts w:ascii="Helvetica" w:hAnsi="Helvetica"/>
        </w:rPr>
        <w:t>le</w:t>
      </w:r>
      <w:proofErr w:type="gramEnd"/>
      <w:r w:rsidRPr="000B15C0">
        <w:rPr>
          <w:rFonts w:ascii="Helvetica" w:hAnsi="Helvetica"/>
        </w:rPr>
        <w:t xml:space="preserve"> présent Contrat.</w:t>
      </w:r>
    </w:p>
    <w:p w14:paraId="0FD39D76" w14:textId="77777777" w:rsidR="00193F1C" w:rsidRPr="000B15C0" w:rsidRDefault="00000000">
      <w:pPr>
        <w:rPr>
          <w:rFonts w:ascii="Helvetica" w:hAnsi="Helvetica"/>
        </w:rPr>
      </w:pPr>
      <w:r w:rsidRPr="000B15C0">
        <w:rPr>
          <w:rFonts w:ascii="Helvetica" w:hAnsi="Helvetica"/>
        </w:rPr>
        <w:t>Le Contrat exprime l'intégralité des obligations des Parties relatives à son objet. Toute modification devra faire l'objet d'un avenant écrit signé par les représentants habilités des Parties.</w:t>
      </w:r>
    </w:p>
    <w:p w14:paraId="444C6905" w14:textId="77777777" w:rsidR="00193F1C" w:rsidRPr="000B15C0" w:rsidRDefault="00000000">
      <w:pPr>
        <w:keepNext/>
        <w:spacing w:before="280" w:after="120"/>
        <w:rPr>
          <w:rFonts w:ascii="Helvetica" w:hAnsi="Helvetica"/>
        </w:rPr>
      </w:pPr>
      <w:r w:rsidRPr="000B15C0">
        <w:rPr>
          <w:rFonts w:ascii="Helvetica" w:hAnsi="Helvetica"/>
          <w:b/>
          <w:color w:val="1F4D78"/>
          <w:sz w:val="24"/>
        </w:rPr>
        <w:t>4. DUREE</w:t>
      </w:r>
    </w:p>
    <w:p w14:paraId="4265C4A6" w14:textId="77777777" w:rsidR="00193F1C" w:rsidRPr="000B15C0" w:rsidRDefault="00000000">
      <w:pPr>
        <w:rPr>
          <w:rFonts w:ascii="Helvetica" w:hAnsi="Helvetica"/>
        </w:rPr>
      </w:pPr>
      <w:r w:rsidRPr="000B15C0">
        <w:rPr>
          <w:rFonts w:ascii="Helvetica" w:hAnsi="Helvetica"/>
        </w:rPr>
        <w:t>Le Contrat entre en vigueur à sa date de signature pour une durée initiale d'un (1) an, sauf stipulation particulière figurant en Annexe 2.</w:t>
      </w:r>
    </w:p>
    <w:p w14:paraId="5535FA5B" w14:textId="77777777" w:rsidR="00193F1C" w:rsidRPr="000B15C0" w:rsidRDefault="00000000">
      <w:pPr>
        <w:rPr>
          <w:rFonts w:ascii="Helvetica" w:hAnsi="Helvetica"/>
        </w:rPr>
      </w:pPr>
      <w:r w:rsidRPr="000B15C0">
        <w:rPr>
          <w:rFonts w:ascii="Helvetica" w:hAnsi="Helvetica"/>
        </w:rPr>
        <w:t>Il se renouvelle ensuite par tacite reconduction par périodes successives d'un (1) an, sauf dénonciation par l'une ou l'autre des Parties notifiée à l'autre Partie par écrit avec un préavis d'au moins trois (3) mois avant la date de fin de la période en cours.</w:t>
      </w:r>
    </w:p>
    <w:p w14:paraId="12D25E09" w14:textId="77777777" w:rsidR="00193F1C" w:rsidRPr="000B15C0" w:rsidRDefault="00000000">
      <w:pPr>
        <w:keepNext/>
        <w:spacing w:before="280" w:after="120"/>
        <w:rPr>
          <w:rFonts w:ascii="Helvetica" w:hAnsi="Helvetica"/>
        </w:rPr>
      </w:pPr>
      <w:r w:rsidRPr="000B15C0">
        <w:rPr>
          <w:rFonts w:ascii="Helvetica" w:hAnsi="Helvetica"/>
          <w:b/>
          <w:color w:val="1F4D78"/>
          <w:sz w:val="24"/>
        </w:rPr>
        <w:t>5. PERIMETRE DES SERVICES</w:t>
      </w:r>
    </w:p>
    <w:p w14:paraId="2B6E451B" w14:textId="77777777" w:rsidR="00193F1C" w:rsidRPr="000B15C0" w:rsidRDefault="00000000">
      <w:pPr>
        <w:keepNext/>
        <w:spacing w:before="160" w:after="80"/>
        <w:rPr>
          <w:rFonts w:ascii="Helvetica" w:hAnsi="Helvetica"/>
        </w:rPr>
      </w:pPr>
      <w:r w:rsidRPr="000B15C0">
        <w:rPr>
          <w:rFonts w:ascii="Helvetica" w:hAnsi="Helvetica"/>
          <w:b/>
          <w:color w:val="1F4D78"/>
          <w:sz w:val="21"/>
        </w:rPr>
        <w:t>5.1 Mise à disposition de la Solution</w:t>
      </w:r>
    </w:p>
    <w:p w14:paraId="405DDB60" w14:textId="77777777" w:rsidR="00193F1C" w:rsidRPr="000B15C0" w:rsidRDefault="00000000">
      <w:pPr>
        <w:rPr>
          <w:rFonts w:ascii="Helvetica" w:hAnsi="Helvetica"/>
        </w:rPr>
      </w:pPr>
      <w:r w:rsidRPr="000B15C0">
        <w:rPr>
          <w:rFonts w:ascii="Helvetica" w:hAnsi="Helvetica"/>
        </w:rPr>
        <w:t>Le Prestataire met à disposition du Client Quitus Assistant, accessible par interface web et/ou par Telegram lorsque cette modalité est activée et configurée. La Solution permet aux Utilisateurs autorisés de formuler des questions en langue française et d'obtenir des réponses générées à partir du Corpus indexé et des paramètres de fonctionnement définis par le Prestataire.</w:t>
      </w:r>
    </w:p>
    <w:p w14:paraId="6BB5BF0C" w14:textId="77777777" w:rsidR="00193F1C" w:rsidRPr="000B15C0" w:rsidRDefault="00000000">
      <w:pPr>
        <w:rPr>
          <w:rFonts w:ascii="Helvetica" w:hAnsi="Helvetica"/>
        </w:rPr>
      </w:pPr>
      <w:r w:rsidRPr="000B15C0">
        <w:rPr>
          <w:rFonts w:ascii="Helvetica" w:hAnsi="Helvetica"/>
        </w:rPr>
        <w:t>La Solution est conçue pour afficher des sources courtes et utiles lorsqu'elles sont disponibles, distinguer les catégories de sources et refuser les demandes visant à extraire, exporter, aspirer, scraper, copier massivement ou reconstruire le Corpus.</w:t>
      </w:r>
    </w:p>
    <w:p w14:paraId="366F3302" w14:textId="77777777" w:rsidR="00193F1C" w:rsidRPr="000B15C0" w:rsidRDefault="00000000">
      <w:pPr>
        <w:rPr>
          <w:rFonts w:ascii="Helvetica" w:hAnsi="Helvetica"/>
        </w:rPr>
      </w:pPr>
      <w:r w:rsidRPr="000B15C0">
        <w:rPr>
          <w:rFonts w:ascii="Helvetica" w:hAnsi="Helvetica"/>
        </w:rPr>
        <w:t>Le Prestataire peut recourir à un LLM configuré auprès d'un fournisseur tiers ou à un mode de secours local. Les performances, la formulation des réponses et la disponibilité de certaines fonctionnalités peuvent varier selon le fournisseur, la configuration et l'état du service.</w:t>
      </w:r>
    </w:p>
    <w:p w14:paraId="6304B31C" w14:textId="77777777" w:rsidR="00193F1C" w:rsidRPr="000B15C0" w:rsidRDefault="00000000">
      <w:pPr>
        <w:keepNext/>
        <w:spacing w:before="160" w:after="80"/>
        <w:rPr>
          <w:rFonts w:ascii="Helvetica" w:hAnsi="Helvetica"/>
        </w:rPr>
      </w:pPr>
      <w:r w:rsidRPr="000B15C0">
        <w:rPr>
          <w:rFonts w:ascii="Helvetica" w:hAnsi="Helvetica"/>
          <w:b/>
          <w:color w:val="1F4D78"/>
          <w:sz w:val="21"/>
        </w:rPr>
        <w:t>5.2 Limites fonctionnelles</w:t>
      </w:r>
    </w:p>
    <w:p w14:paraId="46581BC7" w14:textId="77777777" w:rsidR="00193F1C" w:rsidRPr="000B15C0" w:rsidRDefault="00000000">
      <w:pPr>
        <w:rPr>
          <w:rFonts w:ascii="Helvetica" w:hAnsi="Helvetica"/>
        </w:rPr>
      </w:pPr>
      <w:r w:rsidRPr="000B15C0">
        <w:rPr>
          <w:rFonts w:ascii="Helvetica" w:hAnsi="Helvetica"/>
        </w:rPr>
        <w:t>La Solution n'est pas un service de conseil juridique, comptable, financier ou électoral. Les réponses générées constituent une assistance documentaire et opérationnelle qui doit être relue et validée par les professionnels ou autorités compétents avant toute décision engageante.</w:t>
      </w:r>
    </w:p>
    <w:p w14:paraId="3D2E7CA2" w14:textId="77777777" w:rsidR="00193F1C" w:rsidRPr="000B15C0" w:rsidRDefault="00000000">
      <w:pPr>
        <w:rPr>
          <w:rFonts w:ascii="Helvetica" w:hAnsi="Helvetica"/>
        </w:rPr>
      </w:pPr>
      <w:r w:rsidRPr="000B15C0">
        <w:rPr>
          <w:rFonts w:ascii="Helvetica" w:hAnsi="Helvetica"/>
        </w:rPr>
        <w:t>Le Contrat ne porte pas sur Quitus Mandataire, ni sur la tenue d'une comptabilité, le stockage de justificatifs, la constitution d'une base de données Client, la production d'un compte de campagne complet ou la réalisation d'un workflow comptable.</w:t>
      </w:r>
    </w:p>
    <w:p w14:paraId="3B701670" w14:textId="77777777" w:rsidR="00193F1C" w:rsidRPr="000B15C0" w:rsidRDefault="00000000">
      <w:pPr>
        <w:keepNext/>
        <w:spacing w:before="160" w:after="80"/>
        <w:rPr>
          <w:rFonts w:ascii="Helvetica" w:hAnsi="Helvetica"/>
        </w:rPr>
      </w:pPr>
      <w:r w:rsidRPr="000B15C0">
        <w:rPr>
          <w:rFonts w:ascii="Helvetica" w:hAnsi="Helvetica"/>
          <w:b/>
          <w:color w:val="1F4D78"/>
          <w:sz w:val="21"/>
        </w:rPr>
        <w:lastRenderedPageBreak/>
        <w:t>5.3 Evolution du service</w:t>
      </w:r>
    </w:p>
    <w:p w14:paraId="56199A62" w14:textId="77777777" w:rsidR="00193F1C" w:rsidRPr="000B15C0" w:rsidRDefault="00000000">
      <w:pPr>
        <w:rPr>
          <w:rFonts w:ascii="Helvetica" w:hAnsi="Helvetica"/>
        </w:rPr>
      </w:pPr>
      <w:r w:rsidRPr="000B15C0">
        <w:rPr>
          <w:rFonts w:ascii="Helvetica" w:hAnsi="Helvetica"/>
        </w:rPr>
        <w:t>Le Prestataire peut faire évoluer la Solution, ses interfaces, ses paramètres, son Corpus, ses fournisseurs techniques et ses garde-fous, sous réserve de ne pas dégrader substantiellement les Services souscrits. Toute demande spécifique du Client pourra faire l'objet d'un devis ou d'un avenant.</w:t>
      </w:r>
    </w:p>
    <w:p w14:paraId="2F447752" w14:textId="77777777" w:rsidR="00193F1C" w:rsidRPr="000B15C0" w:rsidRDefault="00000000">
      <w:pPr>
        <w:keepNext/>
        <w:spacing w:before="280" w:after="120"/>
        <w:rPr>
          <w:rFonts w:ascii="Helvetica" w:hAnsi="Helvetica"/>
        </w:rPr>
      </w:pPr>
      <w:r w:rsidRPr="000B15C0">
        <w:rPr>
          <w:rFonts w:ascii="Helvetica" w:hAnsi="Helvetica"/>
          <w:b/>
          <w:color w:val="1F4D78"/>
          <w:sz w:val="24"/>
        </w:rPr>
        <w:t>6. ACCES ET UTILISATION</w:t>
      </w:r>
    </w:p>
    <w:p w14:paraId="70A256D5" w14:textId="77777777" w:rsidR="00193F1C" w:rsidRPr="000B15C0" w:rsidRDefault="00000000">
      <w:pPr>
        <w:rPr>
          <w:rFonts w:ascii="Helvetica" w:hAnsi="Helvetica"/>
        </w:rPr>
      </w:pPr>
      <w:r w:rsidRPr="000B15C0">
        <w:rPr>
          <w:rFonts w:ascii="Helvetica" w:hAnsi="Helvetica"/>
        </w:rPr>
        <w:t>Le Client désigne les Utilisateurs autorisés et demeure responsable de leur utilisation de la Solution. Il s'engage à communiquer au Prestataire les informations nécessaires à l'activation, à la restriction ou à la suppression des accès.</w:t>
      </w:r>
    </w:p>
    <w:p w14:paraId="1EEA259D" w14:textId="77777777" w:rsidR="00193F1C" w:rsidRPr="000B15C0" w:rsidRDefault="00000000">
      <w:pPr>
        <w:rPr>
          <w:rFonts w:ascii="Helvetica" w:hAnsi="Helvetica"/>
        </w:rPr>
      </w:pPr>
      <w:r w:rsidRPr="000B15C0">
        <w:rPr>
          <w:rFonts w:ascii="Helvetica" w:hAnsi="Helvetica"/>
        </w:rPr>
        <w:t>Le Client s'interdit, et interdit à ses Utilisateurs, de détourner la Solution de sa destination, notamment pour extraire le Corpus, contourner les restrictions d'accès, automatiser des requêtes massives, tester abusivement les garde-fous, porter atteinte à la sécurité du service ou fournir des contenus illicites.</w:t>
      </w:r>
    </w:p>
    <w:p w14:paraId="17B1B1A8" w14:textId="77777777" w:rsidR="00193F1C" w:rsidRPr="000B15C0" w:rsidRDefault="00000000">
      <w:pPr>
        <w:rPr>
          <w:rFonts w:ascii="Helvetica" w:hAnsi="Helvetica"/>
        </w:rPr>
      </w:pPr>
      <w:r w:rsidRPr="000B15C0">
        <w:rPr>
          <w:rFonts w:ascii="Helvetica" w:hAnsi="Helvetica"/>
        </w:rPr>
        <w:t>Le Prestataire peut suspendre tout accès en cas de risque de sécurité, d'utilisation manifestement abusive, de non-paiement, de demande interdite d'extraction du Corpus ou de violation grave du Contrat, sans préjudice des autres droits et recours du Prestataire.</w:t>
      </w:r>
    </w:p>
    <w:p w14:paraId="16F947A9" w14:textId="77777777" w:rsidR="00193F1C" w:rsidRPr="000B15C0" w:rsidRDefault="00000000">
      <w:pPr>
        <w:keepNext/>
        <w:spacing w:before="280" w:after="120"/>
        <w:rPr>
          <w:rFonts w:ascii="Helvetica" w:hAnsi="Helvetica"/>
        </w:rPr>
      </w:pPr>
      <w:r w:rsidRPr="000B15C0">
        <w:rPr>
          <w:rFonts w:ascii="Helvetica" w:hAnsi="Helvetica"/>
          <w:b/>
          <w:color w:val="1F4D78"/>
          <w:sz w:val="24"/>
        </w:rPr>
        <w:t>7. OBLIGATIONS DES PARTIES</w:t>
      </w:r>
    </w:p>
    <w:p w14:paraId="743ED8C3" w14:textId="77777777" w:rsidR="00193F1C" w:rsidRPr="000B15C0" w:rsidRDefault="00000000">
      <w:pPr>
        <w:keepNext/>
        <w:spacing w:before="160" w:after="80"/>
        <w:rPr>
          <w:rFonts w:ascii="Helvetica" w:hAnsi="Helvetica"/>
        </w:rPr>
      </w:pPr>
      <w:r w:rsidRPr="000B15C0">
        <w:rPr>
          <w:rFonts w:ascii="Helvetica" w:hAnsi="Helvetica"/>
          <w:b/>
          <w:color w:val="1F4D78"/>
          <w:sz w:val="21"/>
        </w:rPr>
        <w:t>7.1 Obligations du Prestataire</w:t>
      </w:r>
    </w:p>
    <w:p w14:paraId="2A0E9DCA" w14:textId="77777777" w:rsidR="00193F1C" w:rsidRPr="000B15C0" w:rsidRDefault="00000000">
      <w:pPr>
        <w:rPr>
          <w:rFonts w:ascii="Helvetica" w:hAnsi="Helvetica"/>
        </w:rPr>
      </w:pPr>
      <w:r w:rsidRPr="000B15C0">
        <w:rPr>
          <w:rFonts w:ascii="Helvetica" w:hAnsi="Helvetica"/>
        </w:rPr>
        <w:t>Le Prestataire s'engage à faire ses meilleurs efforts pour fournir les Services conformément aux règles de l'art applicables à son activité, dans le cadre d'une obligation de moyens.</w:t>
      </w:r>
    </w:p>
    <w:p w14:paraId="0DC805E8" w14:textId="77777777" w:rsidR="00193F1C" w:rsidRPr="000B15C0" w:rsidRDefault="00000000">
      <w:pPr>
        <w:rPr>
          <w:rFonts w:ascii="Helvetica" w:hAnsi="Helvetica"/>
        </w:rPr>
      </w:pPr>
      <w:r w:rsidRPr="000B15C0">
        <w:rPr>
          <w:rFonts w:ascii="Helvetica" w:hAnsi="Helvetica"/>
        </w:rPr>
        <w:t>Le Prestataire s'engage notamment à maintenir un accès raisonnable à la Solution, appliquer des mesures de sécurité conformes à l'état de l'art raisonnablement accessible, corriger les anomalies reproductibles dans les conditions de l'Annexe 1 et informer le Client des incidents significatifs dont il aurait connaissance.</w:t>
      </w:r>
    </w:p>
    <w:p w14:paraId="4D975F9C" w14:textId="77777777" w:rsidR="00193F1C" w:rsidRPr="000B15C0" w:rsidRDefault="00000000">
      <w:pPr>
        <w:keepNext/>
        <w:spacing w:before="160" w:after="80"/>
        <w:rPr>
          <w:rFonts w:ascii="Helvetica" w:hAnsi="Helvetica"/>
        </w:rPr>
      </w:pPr>
      <w:r w:rsidRPr="000B15C0">
        <w:rPr>
          <w:rFonts w:ascii="Helvetica" w:hAnsi="Helvetica"/>
          <w:b/>
          <w:color w:val="1F4D78"/>
          <w:sz w:val="21"/>
        </w:rPr>
        <w:t>7.2 Obligations du Client</w:t>
      </w:r>
    </w:p>
    <w:p w14:paraId="433BC4B4" w14:textId="77777777" w:rsidR="00193F1C" w:rsidRPr="000B15C0" w:rsidRDefault="00000000">
      <w:pPr>
        <w:rPr>
          <w:rFonts w:ascii="Helvetica" w:hAnsi="Helvetica"/>
        </w:rPr>
      </w:pPr>
      <w:r w:rsidRPr="000B15C0">
        <w:rPr>
          <w:rFonts w:ascii="Helvetica" w:hAnsi="Helvetica"/>
        </w:rPr>
        <w:t>Le Client s'engage notamment à utiliser la Solution conformément à sa destination, à respecter les prescriptions du Prestataire, à vérifier les réponses avant utilisation, à s'assurer que ses Utilisateurs respectent le Contrat, à fournir des informations exactes et à régler les factures dues.</w:t>
      </w:r>
    </w:p>
    <w:p w14:paraId="66F60FD8" w14:textId="77777777" w:rsidR="00193F1C" w:rsidRPr="000B15C0" w:rsidRDefault="00000000">
      <w:pPr>
        <w:rPr>
          <w:rFonts w:ascii="Helvetica" w:hAnsi="Helvetica"/>
        </w:rPr>
      </w:pPr>
      <w:r w:rsidRPr="000B15C0">
        <w:rPr>
          <w:rFonts w:ascii="Helvetica" w:hAnsi="Helvetica"/>
        </w:rPr>
        <w:t>Le Client demeure seul responsable des décisions prises sur la base de la Solution, des informations qu'il saisit, de ses relations avec les tiers, de ses obligations réglementaires et de la validation finale des positions juridiques, comptables, financières ou électorales.</w:t>
      </w:r>
    </w:p>
    <w:p w14:paraId="08CAC53D" w14:textId="77777777" w:rsidR="00193F1C" w:rsidRPr="000B15C0" w:rsidRDefault="00000000">
      <w:pPr>
        <w:keepNext/>
        <w:spacing w:before="280" w:after="120"/>
        <w:rPr>
          <w:rFonts w:ascii="Helvetica" w:hAnsi="Helvetica"/>
        </w:rPr>
      </w:pPr>
      <w:r w:rsidRPr="000B15C0">
        <w:rPr>
          <w:rFonts w:ascii="Helvetica" w:hAnsi="Helvetica"/>
          <w:b/>
          <w:color w:val="1F4D78"/>
          <w:sz w:val="24"/>
        </w:rPr>
        <w:t>8. COLLABORATION - INTERLOCUTEURS</w:t>
      </w:r>
    </w:p>
    <w:p w14:paraId="65FD5A9F" w14:textId="77777777" w:rsidR="00193F1C" w:rsidRPr="000B15C0" w:rsidRDefault="00000000">
      <w:pPr>
        <w:rPr>
          <w:rFonts w:ascii="Helvetica" w:hAnsi="Helvetica"/>
        </w:rPr>
      </w:pPr>
      <w:r w:rsidRPr="000B15C0">
        <w:rPr>
          <w:rFonts w:ascii="Helvetica" w:hAnsi="Helvetica"/>
        </w:rPr>
        <w:t>Chaque Partie désigne un interlocuteur chargé du suivi du Contrat. Les Parties s'engagent à coopérer loyalement et à communiquer dans des délais raisonnables toute information nécessaire à la bonne exécution des Services.</w:t>
      </w:r>
    </w:p>
    <w:p w14:paraId="438A7F12" w14:textId="77777777" w:rsidR="00193F1C" w:rsidRPr="000B15C0" w:rsidRDefault="00000000">
      <w:pPr>
        <w:rPr>
          <w:rFonts w:ascii="Helvetica" w:hAnsi="Helvetica"/>
        </w:rPr>
      </w:pPr>
      <w:r w:rsidRPr="000B15C0">
        <w:rPr>
          <w:rFonts w:ascii="Helvetica" w:hAnsi="Helvetica"/>
        </w:rPr>
        <w:t>Chaque Partie peut changer d'interlocuteur à tout moment après information de l'autre Partie par tout moyen écrit.</w:t>
      </w:r>
    </w:p>
    <w:p w14:paraId="3339B24D" w14:textId="77777777" w:rsidR="00193F1C" w:rsidRPr="000B15C0" w:rsidRDefault="00000000">
      <w:pPr>
        <w:keepNext/>
        <w:spacing w:before="280" w:after="120"/>
        <w:rPr>
          <w:rFonts w:ascii="Helvetica" w:hAnsi="Helvetica"/>
        </w:rPr>
      </w:pPr>
      <w:r w:rsidRPr="000B15C0">
        <w:rPr>
          <w:rFonts w:ascii="Helvetica" w:hAnsi="Helvetica"/>
          <w:b/>
          <w:color w:val="1F4D78"/>
          <w:sz w:val="24"/>
        </w:rPr>
        <w:t>9. PROPRIETE INTELLECTUELLE</w:t>
      </w:r>
    </w:p>
    <w:p w14:paraId="477A08DE" w14:textId="77777777" w:rsidR="00193F1C" w:rsidRPr="000B15C0" w:rsidRDefault="00000000">
      <w:pPr>
        <w:rPr>
          <w:rFonts w:ascii="Helvetica" w:hAnsi="Helvetica"/>
        </w:rPr>
      </w:pPr>
      <w:r w:rsidRPr="000B15C0">
        <w:rPr>
          <w:rFonts w:ascii="Helvetica" w:hAnsi="Helvetica"/>
        </w:rPr>
        <w:t>Le Prestataire demeure seul propriétaire des Eléments du Prestataire, notamment la Solution, le Corpus, les développements, prompts, paramétrages, méthodes, interfaces, documentations, marques et savoir-faire. Le Contrat n'emporte aucun transfert de propriété au profit du Client.</w:t>
      </w:r>
    </w:p>
    <w:p w14:paraId="2FB2FEC5" w14:textId="77777777" w:rsidR="00193F1C" w:rsidRPr="000B15C0" w:rsidRDefault="00000000">
      <w:pPr>
        <w:rPr>
          <w:rFonts w:ascii="Helvetica" w:hAnsi="Helvetica"/>
        </w:rPr>
      </w:pPr>
      <w:r w:rsidRPr="000B15C0">
        <w:rPr>
          <w:rFonts w:ascii="Helvetica" w:hAnsi="Helvetica"/>
        </w:rPr>
        <w:t>Le Prestataire concède au Client, pour la durée du Contrat, une licence personnelle, non exclusive, non cessible et non transférable d'utilisation de la Solution, strictement limitée aux besoins internes du Client et à la destination prévue au Contrat.</w:t>
      </w:r>
    </w:p>
    <w:p w14:paraId="00E4A868" w14:textId="77777777" w:rsidR="00193F1C" w:rsidRPr="000B15C0" w:rsidRDefault="00000000">
      <w:pPr>
        <w:rPr>
          <w:rFonts w:ascii="Helvetica" w:hAnsi="Helvetica"/>
        </w:rPr>
      </w:pPr>
      <w:r w:rsidRPr="000B15C0">
        <w:rPr>
          <w:rFonts w:ascii="Helvetica" w:hAnsi="Helvetica"/>
        </w:rPr>
        <w:lastRenderedPageBreak/>
        <w:t>Aucun droit n'est concédé au Client sur le Corpus en tant que base documentaire, ni sur les méthodes d'indexation, prompts ou règles de génération. Toute extraction, copie substantielle, reconstitution, entraînement de modèle, republication ou mise à disposition du Corpus à des tiers est interdite.</w:t>
      </w:r>
    </w:p>
    <w:p w14:paraId="5F1D5347" w14:textId="77777777" w:rsidR="00193F1C" w:rsidRPr="000B15C0" w:rsidRDefault="00000000">
      <w:pPr>
        <w:rPr>
          <w:rFonts w:ascii="Helvetica" w:hAnsi="Helvetica"/>
        </w:rPr>
      </w:pPr>
      <w:r w:rsidRPr="000B15C0">
        <w:rPr>
          <w:rFonts w:ascii="Helvetica" w:hAnsi="Helvetica"/>
        </w:rPr>
        <w:t>Le Client demeure propriétaire de ses Eléments et Données. Il garantit disposer des droits nécessaires sur les éléments qu'il transmet au Prestataire et concède au Prestataire une licence non exclusive et gratuite pour les utiliser strictement aux fins d'exécution du Contrat.</w:t>
      </w:r>
    </w:p>
    <w:p w14:paraId="0310BF29" w14:textId="77777777" w:rsidR="00193F1C" w:rsidRPr="000B15C0" w:rsidRDefault="00000000">
      <w:pPr>
        <w:keepNext/>
        <w:spacing w:before="280" w:after="120"/>
        <w:rPr>
          <w:rFonts w:ascii="Helvetica" w:hAnsi="Helvetica"/>
        </w:rPr>
      </w:pPr>
      <w:r w:rsidRPr="000B15C0">
        <w:rPr>
          <w:rFonts w:ascii="Helvetica" w:hAnsi="Helvetica"/>
          <w:b/>
          <w:color w:val="1F4D78"/>
          <w:sz w:val="24"/>
        </w:rPr>
        <w:t>10. CONDITIONS FINANCIERES ET FACTURATION</w:t>
      </w:r>
    </w:p>
    <w:p w14:paraId="34824A35" w14:textId="77777777" w:rsidR="00193F1C" w:rsidRPr="000B15C0" w:rsidRDefault="00000000">
      <w:pPr>
        <w:rPr>
          <w:rFonts w:ascii="Helvetica" w:hAnsi="Helvetica"/>
        </w:rPr>
      </w:pPr>
      <w:r w:rsidRPr="000B15C0">
        <w:rPr>
          <w:rFonts w:ascii="Helvetica" w:hAnsi="Helvetica"/>
        </w:rPr>
        <w:t>Le prix des Services est fixé en Annexe 2. Sauf stipulation contraire, les prix sont exprimés hors taxes et majorés des taxes applicables au jour de la facturation.</w:t>
      </w:r>
    </w:p>
    <w:p w14:paraId="0565A395" w14:textId="77777777" w:rsidR="00193F1C" w:rsidRPr="000B15C0" w:rsidRDefault="00000000">
      <w:pPr>
        <w:rPr>
          <w:rFonts w:ascii="Helvetica" w:hAnsi="Helvetica"/>
        </w:rPr>
      </w:pPr>
      <w:r w:rsidRPr="000B15C0">
        <w:rPr>
          <w:rFonts w:ascii="Helvetica" w:hAnsi="Helvetica"/>
        </w:rPr>
        <w:t>L'abonnement à Quitus Assistant est facturé mensuellement, d'avance, au début de chaque mois. Le montant dû au titre d'un mois commencé reste dû, sauf accord contraire écrit entre les Parties.</w:t>
      </w:r>
    </w:p>
    <w:p w14:paraId="27414AD2" w14:textId="77777777" w:rsidR="00193F1C" w:rsidRPr="000B15C0" w:rsidRDefault="00000000">
      <w:pPr>
        <w:rPr>
          <w:rFonts w:ascii="Helvetica" w:hAnsi="Helvetica"/>
        </w:rPr>
      </w:pPr>
      <w:r w:rsidRPr="000B15C0">
        <w:rPr>
          <w:rFonts w:ascii="Helvetica" w:hAnsi="Helvetica"/>
        </w:rPr>
        <w:t>Les factures sont payables à trente (30) jours date de facture par virement bancaire sur les coordonnées communiquées par le Prestataire avec la facture.</w:t>
      </w:r>
    </w:p>
    <w:p w14:paraId="0EE01CE7" w14:textId="77777777" w:rsidR="00193F1C" w:rsidRPr="000B15C0" w:rsidRDefault="00000000">
      <w:pPr>
        <w:rPr>
          <w:rFonts w:ascii="Helvetica" w:hAnsi="Helvetica"/>
        </w:rPr>
      </w:pPr>
      <w:r w:rsidRPr="000B15C0">
        <w:rPr>
          <w:rFonts w:ascii="Helvetica" w:hAnsi="Helvetica"/>
        </w:rPr>
        <w:t>En cas de retard de paiement, les sommes dues produisent des pénalités de retard égales à trois (3) fois le taux d'intérêt légal, après mise en demeure, ainsi que l'indemnité forfaitaire de quarante (40) euros pour frais de recouvrement, sans préjudice d'une indemnisation complémentaire sur justification.</w:t>
      </w:r>
    </w:p>
    <w:p w14:paraId="46C18FC0" w14:textId="77777777" w:rsidR="00193F1C" w:rsidRPr="000B15C0" w:rsidRDefault="00000000">
      <w:pPr>
        <w:keepNext/>
        <w:spacing w:before="280" w:after="120"/>
        <w:rPr>
          <w:rFonts w:ascii="Helvetica" w:hAnsi="Helvetica"/>
        </w:rPr>
      </w:pPr>
      <w:r w:rsidRPr="000B15C0">
        <w:rPr>
          <w:rFonts w:ascii="Helvetica" w:hAnsi="Helvetica"/>
          <w:b/>
          <w:color w:val="1F4D78"/>
          <w:sz w:val="24"/>
        </w:rPr>
        <w:t>11. RESPONSABILITE</w:t>
      </w:r>
    </w:p>
    <w:p w14:paraId="0AB49DAF" w14:textId="77777777" w:rsidR="00193F1C" w:rsidRPr="000B15C0" w:rsidRDefault="00000000">
      <w:pPr>
        <w:rPr>
          <w:rFonts w:ascii="Helvetica" w:hAnsi="Helvetica"/>
        </w:rPr>
      </w:pPr>
      <w:r w:rsidRPr="000B15C0">
        <w:rPr>
          <w:rFonts w:ascii="Helvetica" w:hAnsi="Helvetica"/>
        </w:rPr>
        <w:t>Chaque Partie est responsable à l'égard de l'autre des dommages directs, personnels et certains causés par une faute qui lui est imputable dans l'exécution du Contrat.</w:t>
      </w:r>
    </w:p>
    <w:p w14:paraId="4E11E963" w14:textId="77777777" w:rsidR="00193F1C" w:rsidRPr="000B15C0" w:rsidRDefault="00000000">
      <w:pPr>
        <w:rPr>
          <w:rFonts w:ascii="Helvetica" w:hAnsi="Helvetica"/>
        </w:rPr>
      </w:pPr>
      <w:r w:rsidRPr="000B15C0">
        <w:rPr>
          <w:rFonts w:ascii="Helvetica" w:hAnsi="Helvetica"/>
        </w:rPr>
        <w:t>Les Parties excluent la réparation des dommages indirects, notamment perte d'exploitation, perte de chance, perte de données non sauvegardées, préjudice d'image, perte de temps, conséquences pour des tiers ou décisions prises sans validation professionnelle appropriée.</w:t>
      </w:r>
    </w:p>
    <w:p w14:paraId="20335841" w14:textId="77777777" w:rsidR="00193F1C" w:rsidRPr="000B15C0" w:rsidRDefault="00000000">
      <w:pPr>
        <w:rPr>
          <w:rFonts w:ascii="Helvetica" w:hAnsi="Helvetica"/>
        </w:rPr>
      </w:pPr>
      <w:r w:rsidRPr="000B15C0">
        <w:rPr>
          <w:rFonts w:ascii="Helvetica" w:hAnsi="Helvetica"/>
        </w:rPr>
        <w:t>Le Prestataire ne saurait être responsable des erreurs, omissions, hallucinations ou limites inhérentes aux technologies de génération de texte lorsque le Client n'a pas procédé aux vérifications nécessaires, ni des conséquences d'une utilisation de la Solution comme substitut à un avis juridique, comptable, financier ou institutionnel.</w:t>
      </w:r>
    </w:p>
    <w:p w14:paraId="6CCD6E8E" w14:textId="77777777" w:rsidR="00193F1C" w:rsidRPr="000B15C0" w:rsidRDefault="00000000">
      <w:pPr>
        <w:rPr>
          <w:rFonts w:ascii="Helvetica" w:hAnsi="Helvetica"/>
        </w:rPr>
      </w:pPr>
      <w:r w:rsidRPr="000B15C0">
        <w:rPr>
          <w:rFonts w:ascii="Helvetica" w:hAnsi="Helvetica"/>
        </w:rPr>
        <w:t>En tout état de cause, si la responsabilité du Prestataire venait à être reconnue au titre du Contrat, le montant total des indemnités pouvant être réclamées au Prestataire sera limité aux sommes effectivement perçues par le Prestataire au titre du Contrat au cours des douze (12) mois précédant le fait générateur.</w:t>
      </w:r>
    </w:p>
    <w:p w14:paraId="20173F97" w14:textId="77777777" w:rsidR="00193F1C" w:rsidRPr="000B15C0" w:rsidRDefault="00000000">
      <w:pPr>
        <w:rPr>
          <w:rFonts w:ascii="Helvetica" w:hAnsi="Helvetica"/>
        </w:rPr>
      </w:pPr>
      <w:r w:rsidRPr="000B15C0">
        <w:rPr>
          <w:rFonts w:ascii="Helvetica" w:hAnsi="Helvetica"/>
        </w:rPr>
        <w:t>Cette limitation ne s'applique pas en cas de faute lourde ou intentionnelle du Prestataire, ni en cas de décès ou dommage corporel causé par le personnel du Prestataire.</w:t>
      </w:r>
    </w:p>
    <w:p w14:paraId="36EF3D07" w14:textId="77777777" w:rsidR="00193F1C" w:rsidRPr="000B15C0" w:rsidRDefault="00000000">
      <w:pPr>
        <w:keepNext/>
        <w:spacing w:before="280" w:after="120"/>
        <w:rPr>
          <w:rFonts w:ascii="Helvetica" w:hAnsi="Helvetica"/>
        </w:rPr>
      </w:pPr>
      <w:r w:rsidRPr="000B15C0">
        <w:rPr>
          <w:rFonts w:ascii="Helvetica" w:hAnsi="Helvetica"/>
          <w:b/>
          <w:color w:val="1F4D78"/>
          <w:sz w:val="24"/>
        </w:rPr>
        <w:t>12. SECURITE</w:t>
      </w:r>
    </w:p>
    <w:p w14:paraId="1304FFBA" w14:textId="77777777" w:rsidR="00193F1C" w:rsidRPr="000B15C0" w:rsidRDefault="00000000">
      <w:pPr>
        <w:rPr>
          <w:rFonts w:ascii="Helvetica" w:hAnsi="Helvetica"/>
        </w:rPr>
      </w:pPr>
      <w:r w:rsidRPr="000B15C0">
        <w:rPr>
          <w:rFonts w:ascii="Helvetica" w:hAnsi="Helvetica"/>
        </w:rPr>
        <w:t>Le Prestataire met en place des mesures techniques et organisationnelles raisonnables destinées à protéger la Solution et les accès. Il peut suspendre temporairement les Services pour maintenance, sécurité, mise à jour ou gestion d'incident.</w:t>
      </w:r>
    </w:p>
    <w:p w14:paraId="41D32F4D" w14:textId="77777777" w:rsidR="00193F1C" w:rsidRPr="000B15C0" w:rsidRDefault="00000000">
      <w:pPr>
        <w:rPr>
          <w:rFonts w:ascii="Helvetica" w:hAnsi="Helvetica"/>
        </w:rPr>
      </w:pPr>
      <w:r w:rsidRPr="000B15C0">
        <w:rPr>
          <w:rFonts w:ascii="Helvetica" w:hAnsi="Helvetica"/>
        </w:rPr>
        <w:t>Le Client s'engage à protéger les identifiants, secrets, liens, tokens ou accès communiqués, à informer sans délai le Prestataire de toute suspicion d'accès non autorisé et à limiter l'accès aux seules personnes habilitées.</w:t>
      </w:r>
    </w:p>
    <w:p w14:paraId="5DCA87AB" w14:textId="77777777" w:rsidR="00193F1C" w:rsidRPr="000B15C0" w:rsidRDefault="00000000">
      <w:pPr>
        <w:keepNext/>
        <w:spacing w:before="280" w:after="120"/>
        <w:rPr>
          <w:rFonts w:ascii="Helvetica" w:hAnsi="Helvetica"/>
        </w:rPr>
      </w:pPr>
      <w:r w:rsidRPr="000B15C0">
        <w:rPr>
          <w:rFonts w:ascii="Helvetica" w:hAnsi="Helvetica"/>
          <w:b/>
          <w:color w:val="1F4D78"/>
          <w:sz w:val="24"/>
        </w:rPr>
        <w:t>13. RESILIATION - FIN DE CONTRAT</w:t>
      </w:r>
    </w:p>
    <w:p w14:paraId="3DC39E23" w14:textId="77777777" w:rsidR="00193F1C" w:rsidRPr="000B15C0" w:rsidRDefault="00000000">
      <w:pPr>
        <w:rPr>
          <w:rFonts w:ascii="Helvetica" w:hAnsi="Helvetica"/>
        </w:rPr>
      </w:pPr>
      <w:r w:rsidRPr="000B15C0">
        <w:rPr>
          <w:rFonts w:ascii="Helvetica" w:hAnsi="Helvetica"/>
        </w:rPr>
        <w:t>Outre la dénonciation prévue à l'article 4, le Contrat peut être résilié de plein droit par l'une ou l'autre des Parties en cas d'inexécution grave ou répétée par l'autre Partie de l'une de ses obligations, trente (30) jours après l'envoi d'une mise en demeure restée sans effet.</w:t>
      </w:r>
    </w:p>
    <w:p w14:paraId="14967797" w14:textId="77777777" w:rsidR="00193F1C" w:rsidRPr="000B15C0" w:rsidRDefault="00000000">
      <w:pPr>
        <w:rPr>
          <w:rFonts w:ascii="Helvetica" w:hAnsi="Helvetica"/>
        </w:rPr>
      </w:pPr>
      <w:r w:rsidRPr="000B15C0">
        <w:rPr>
          <w:rFonts w:ascii="Helvetica" w:hAnsi="Helvetica"/>
        </w:rPr>
        <w:lastRenderedPageBreak/>
        <w:t>Le Prestataire peut résilier ou suspendre immédiatement le Contrat ou les accès en cas de demande interdite d'extraction du Corpus, d'atteinte à la sécurité de la Solution, d'utilisation illicite ou de non-paiement persistant.</w:t>
      </w:r>
    </w:p>
    <w:p w14:paraId="6B768B48" w14:textId="77777777" w:rsidR="00193F1C" w:rsidRPr="000B15C0" w:rsidRDefault="00000000">
      <w:pPr>
        <w:rPr>
          <w:rFonts w:ascii="Helvetica" w:hAnsi="Helvetica"/>
        </w:rPr>
      </w:pPr>
      <w:r w:rsidRPr="000B15C0">
        <w:rPr>
          <w:rFonts w:ascii="Helvetica" w:hAnsi="Helvetica"/>
        </w:rPr>
        <w:t>Au terme du Contrat, le Client cesse toute utilisation de la Solution. Chaque Partie restitue ou détruit, à la demande de l'autre Partie, les éléments confidentiels dont elle dispose, sous réserve des obligations légales de conservation et des sauvegardes techniques temporaires.</w:t>
      </w:r>
    </w:p>
    <w:p w14:paraId="3DCA4889" w14:textId="77777777" w:rsidR="00193F1C" w:rsidRPr="000B15C0" w:rsidRDefault="00000000">
      <w:pPr>
        <w:keepNext/>
        <w:spacing w:before="280" w:after="120"/>
        <w:rPr>
          <w:rFonts w:ascii="Helvetica" w:hAnsi="Helvetica"/>
        </w:rPr>
      </w:pPr>
      <w:r w:rsidRPr="000B15C0">
        <w:rPr>
          <w:rFonts w:ascii="Helvetica" w:hAnsi="Helvetica"/>
          <w:b/>
          <w:color w:val="1F4D78"/>
          <w:sz w:val="24"/>
        </w:rPr>
        <w:t>14. CONFIDENTIALITE</w:t>
      </w:r>
    </w:p>
    <w:p w14:paraId="144D8185" w14:textId="77777777" w:rsidR="00193F1C" w:rsidRPr="000B15C0" w:rsidRDefault="00000000">
      <w:pPr>
        <w:rPr>
          <w:rFonts w:ascii="Helvetica" w:hAnsi="Helvetica"/>
        </w:rPr>
      </w:pPr>
      <w:r w:rsidRPr="000B15C0">
        <w:rPr>
          <w:rFonts w:ascii="Helvetica" w:hAnsi="Helvetica"/>
        </w:rPr>
        <w:t>Chaque Partie s'engage à préserver la confidentialité des Informations Confidentielles de l'autre Partie avec un degré de soin au moins équivalent à celui qu'elle applique à ses propres informations confidentielles.</w:t>
      </w:r>
    </w:p>
    <w:p w14:paraId="7C6E854F" w14:textId="77777777" w:rsidR="00193F1C" w:rsidRPr="000B15C0" w:rsidRDefault="00000000">
      <w:pPr>
        <w:rPr>
          <w:rFonts w:ascii="Helvetica" w:hAnsi="Helvetica"/>
        </w:rPr>
      </w:pPr>
      <w:r w:rsidRPr="000B15C0">
        <w:rPr>
          <w:rFonts w:ascii="Helvetica" w:hAnsi="Helvetica"/>
        </w:rPr>
        <w:t>Les Informations Confidentielles ne peuvent être communiquées à des tiers sans accord préalable écrit, sauf obligation légale, réglementaire ou demande d'une autorité habilitée, et sous réserve d'en informer l'autre Partie lorsque la loi le permet.</w:t>
      </w:r>
    </w:p>
    <w:p w14:paraId="36FD182B" w14:textId="77777777" w:rsidR="00193F1C" w:rsidRPr="000B15C0" w:rsidRDefault="00000000">
      <w:pPr>
        <w:rPr>
          <w:rFonts w:ascii="Helvetica" w:hAnsi="Helvetica"/>
        </w:rPr>
      </w:pPr>
      <w:r w:rsidRPr="000B15C0">
        <w:rPr>
          <w:rFonts w:ascii="Helvetica" w:hAnsi="Helvetica"/>
        </w:rPr>
        <w:t xml:space="preserve">L'obligation de confidentialité s'applique pendant toute la durée du Contrat et pendant cinq (5) ans après son terme, sauf pour </w:t>
      </w:r>
      <w:proofErr w:type="gramStart"/>
      <w:r w:rsidRPr="000B15C0">
        <w:rPr>
          <w:rFonts w:ascii="Helvetica" w:hAnsi="Helvetica"/>
        </w:rPr>
        <w:t>les informations demeurant</w:t>
      </w:r>
      <w:proofErr w:type="gramEnd"/>
      <w:r w:rsidRPr="000B15C0">
        <w:rPr>
          <w:rFonts w:ascii="Helvetica" w:hAnsi="Helvetica"/>
        </w:rPr>
        <w:t xml:space="preserve"> confidentielles par nature ou protégées par un droit spécifique.</w:t>
      </w:r>
    </w:p>
    <w:p w14:paraId="2694F5D3" w14:textId="77777777" w:rsidR="00193F1C" w:rsidRPr="000B15C0" w:rsidRDefault="00000000">
      <w:pPr>
        <w:keepNext/>
        <w:spacing w:before="280" w:after="120"/>
        <w:rPr>
          <w:rFonts w:ascii="Helvetica" w:hAnsi="Helvetica"/>
        </w:rPr>
      </w:pPr>
      <w:r w:rsidRPr="000B15C0">
        <w:rPr>
          <w:rFonts w:ascii="Helvetica" w:hAnsi="Helvetica"/>
          <w:b/>
          <w:color w:val="1F4D78"/>
          <w:sz w:val="24"/>
        </w:rPr>
        <w:t>15. DONNEES A CARACTERE PERSONNEL</w:t>
      </w:r>
    </w:p>
    <w:p w14:paraId="3BA76F14" w14:textId="77777777" w:rsidR="00193F1C" w:rsidRPr="000B15C0" w:rsidRDefault="00000000">
      <w:pPr>
        <w:rPr>
          <w:rFonts w:ascii="Helvetica" w:hAnsi="Helvetica"/>
        </w:rPr>
      </w:pPr>
      <w:r w:rsidRPr="000B15C0">
        <w:rPr>
          <w:rFonts w:ascii="Helvetica" w:hAnsi="Helvetica"/>
        </w:rPr>
        <w:t>Chaque Partie traite, en qualité de responsable de traitement distinct, les données personnelles de ses interlocuteurs aux fins de gestion du Contrat, de suivi commercial, de facturation et d'administration des accès.</w:t>
      </w:r>
    </w:p>
    <w:p w14:paraId="215D1A6C" w14:textId="77777777" w:rsidR="00193F1C" w:rsidRPr="000B15C0" w:rsidRDefault="00000000">
      <w:pPr>
        <w:rPr>
          <w:rFonts w:ascii="Helvetica" w:hAnsi="Helvetica"/>
        </w:rPr>
      </w:pPr>
      <w:r w:rsidRPr="000B15C0">
        <w:rPr>
          <w:rFonts w:ascii="Helvetica" w:hAnsi="Helvetica"/>
        </w:rPr>
        <w:t>Lorsque le Client saisit dans la Solution des Données du Client contenant des données personnelles, il demeure responsable de la licéité de cette saisie, de l'information des personnes concernées et de la minimisation des données transmises.</w:t>
      </w:r>
    </w:p>
    <w:p w14:paraId="0BCB7801" w14:textId="77777777" w:rsidR="00193F1C" w:rsidRPr="000B15C0" w:rsidRDefault="00000000">
      <w:pPr>
        <w:rPr>
          <w:rFonts w:ascii="Helvetica" w:hAnsi="Helvetica"/>
        </w:rPr>
      </w:pPr>
      <w:r w:rsidRPr="000B15C0">
        <w:rPr>
          <w:rFonts w:ascii="Helvetica" w:hAnsi="Helvetica"/>
        </w:rPr>
        <w:t>Compte tenu du contexte électoral possible, le Client s'interdit de saisir des données sensibles, politiques ou relatives à des donateurs, militants, élus, prestataires ou personnes identifiables, sauf base légale appropriée, information préalable des personnes concernées et validation interne adaptée. Le Client demeure seul responsable de cette qualification et des obligations qui en découlent.</w:t>
      </w:r>
    </w:p>
    <w:p w14:paraId="17C77EE1" w14:textId="77777777" w:rsidR="00193F1C" w:rsidRPr="000B15C0" w:rsidRDefault="00000000">
      <w:pPr>
        <w:rPr>
          <w:rFonts w:ascii="Helvetica" w:hAnsi="Helvetica"/>
        </w:rPr>
      </w:pPr>
      <w:r w:rsidRPr="000B15C0">
        <w:rPr>
          <w:rFonts w:ascii="Helvetica" w:hAnsi="Helvetica"/>
        </w:rPr>
        <w:t>Le Prestataire traite les données nécessaires au fonctionnement de la Solution, à la sécurité, au support, à la mesure d'usage et à la facturation. Ces traitements peuvent impliquer des prestataires techniques, notamment hébergement, messagerie Telegram lorsque cette modalité est activée, fournisseurs LLM tels qu'OpenAI, Anthropic ou Mistral selon la configuration retenue, et outils d'exploitation strictement nécessaires.</w:t>
      </w:r>
    </w:p>
    <w:p w14:paraId="5B5B4046" w14:textId="77777777" w:rsidR="00193F1C" w:rsidRPr="000B15C0" w:rsidRDefault="00000000">
      <w:pPr>
        <w:rPr>
          <w:rFonts w:ascii="Helvetica" w:hAnsi="Helvetica"/>
        </w:rPr>
      </w:pPr>
      <w:r w:rsidRPr="000B15C0">
        <w:rPr>
          <w:rFonts w:ascii="Helvetica" w:hAnsi="Helvetica"/>
        </w:rPr>
        <w:t>Si les modalités d'utilisation de la Solution impliquent que le Prestataire agisse en qualité de sous-traitant au sens du RGPD pour certains traitements réalisés pour le compte du Client, les Parties conviennent de compléter le Contrat par un accord de sous-traitance de données personnelles adapté.</w:t>
      </w:r>
    </w:p>
    <w:p w14:paraId="56BDA2A8" w14:textId="77777777" w:rsidR="00193F1C" w:rsidRPr="000B15C0" w:rsidRDefault="00000000">
      <w:pPr>
        <w:keepNext/>
        <w:spacing w:before="280" w:after="120"/>
        <w:rPr>
          <w:rFonts w:ascii="Helvetica" w:hAnsi="Helvetica"/>
        </w:rPr>
      </w:pPr>
      <w:r w:rsidRPr="000B15C0">
        <w:rPr>
          <w:rFonts w:ascii="Helvetica" w:hAnsi="Helvetica"/>
          <w:b/>
          <w:color w:val="1F4D78"/>
          <w:sz w:val="24"/>
        </w:rPr>
        <w:t>16. ASSURANCE</w:t>
      </w:r>
    </w:p>
    <w:p w14:paraId="4415F015" w14:textId="77777777" w:rsidR="00193F1C" w:rsidRPr="000B15C0" w:rsidRDefault="00000000">
      <w:pPr>
        <w:rPr>
          <w:rFonts w:ascii="Helvetica" w:hAnsi="Helvetica"/>
        </w:rPr>
      </w:pPr>
      <w:r w:rsidRPr="000B15C0">
        <w:rPr>
          <w:rFonts w:ascii="Helvetica" w:hAnsi="Helvetica"/>
        </w:rPr>
        <w:t>Les Parties déclarent être assurées pour leur responsabilité civile professionnelle auprès d'une compagnie notoirement solvable et s'engagent à maintenir ces assurances pendant toute la durée du Contrat.</w:t>
      </w:r>
    </w:p>
    <w:p w14:paraId="18A8226F" w14:textId="77777777" w:rsidR="00193F1C" w:rsidRPr="000B15C0" w:rsidRDefault="00000000">
      <w:pPr>
        <w:keepNext/>
        <w:spacing w:before="280" w:after="120"/>
        <w:rPr>
          <w:rFonts w:ascii="Helvetica" w:hAnsi="Helvetica"/>
        </w:rPr>
      </w:pPr>
      <w:r w:rsidRPr="000B15C0">
        <w:rPr>
          <w:rFonts w:ascii="Helvetica" w:hAnsi="Helvetica"/>
          <w:b/>
          <w:color w:val="1F4D78"/>
          <w:sz w:val="24"/>
        </w:rPr>
        <w:t>17. FORCE MAJEURE</w:t>
      </w:r>
    </w:p>
    <w:p w14:paraId="053DB6C6" w14:textId="77777777" w:rsidR="00193F1C" w:rsidRPr="000B15C0" w:rsidRDefault="00000000">
      <w:pPr>
        <w:rPr>
          <w:rFonts w:ascii="Helvetica" w:hAnsi="Helvetica"/>
        </w:rPr>
      </w:pPr>
      <w:r w:rsidRPr="000B15C0">
        <w:rPr>
          <w:rFonts w:ascii="Helvetica" w:hAnsi="Helvetica"/>
        </w:rPr>
        <w:t>L'exécution des obligations des Parties pourra être suspendue en cas de force majeure au sens du droit français, incluant notamment catastrophe naturelle, conflit, restriction gouvernementale, épidémie, interruption générale de réseaux, pénurie d'énergie ou tout événement échappant raisonnablement au contrôle de la Partie affectée.</w:t>
      </w:r>
    </w:p>
    <w:p w14:paraId="2B99711E" w14:textId="77777777" w:rsidR="00193F1C" w:rsidRPr="000B15C0" w:rsidRDefault="00000000">
      <w:pPr>
        <w:rPr>
          <w:rFonts w:ascii="Helvetica" w:hAnsi="Helvetica"/>
        </w:rPr>
      </w:pPr>
      <w:r w:rsidRPr="000B15C0">
        <w:rPr>
          <w:rFonts w:ascii="Helvetica" w:hAnsi="Helvetica"/>
        </w:rPr>
        <w:lastRenderedPageBreak/>
        <w:t>La Partie affectée notifie l'autre Partie dans les meilleurs délais et précise la durée prévisible de suspension. Si l'empêchement se prolonge au-delà de trente (30) jours, les Parties se rapprocheront afin de déterminer les suites à donner au Contrat.</w:t>
      </w:r>
    </w:p>
    <w:p w14:paraId="389565AA" w14:textId="77777777" w:rsidR="00193F1C" w:rsidRPr="000B15C0" w:rsidRDefault="00000000">
      <w:pPr>
        <w:keepNext/>
        <w:spacing w:before="280" w:after="120"/>
        <w:rPr>
          <w:rFonts w:ascii="Helvetica" w:hAnsi="Helvetica"/>
        </w:rPr>
      </w:pPr>
      <w:r w:rsidRPr="000B15C0">
        <w:rPr>
          <w:rFonts w:ascii="Helvetica" w:hAnsi="Helvetica"/>
          <w:b/>
          <w:color w:val="1F4D78"/>
          <w:sz w:val="24"/>
        </w:rPr>
        <w:t>18. CESSION - SOUS-TRAITANCE</w:t>
      </w:r>
    </w:p>
    <w:p w14:paraId="5669F576" w14:textId="77777777" w:rsidR="00193F1C" w:rsidRPr="000B15C0" w:rsidRDefault="00000000">
      <w:pPr>
        <w:rPr>
          <w:rFonts w:ascii="Helvetica" w:hAnsi="Helvetica"/>
        </w:rPr>
      </w:pPr>
      <w:r w:rsidRPr="000B15C0">
        <w:rPr>
          <w:rFonts w:ascii="Helvetica" w:hAnsi="Helvetica"/>
        </w:rPr>
        <w:t>Le Contrat est conclu intuitu personae. Il ne peut être cédé ou transféré par une Partie sans accord préalable écrit de l'autre Partie, sauf opération de restructuration interne ou transfert à une société contrôlant, contrôlée par ou sous contrôle commun avec la Partie concernée, sous réserve d'en informer l'autre Partie.</w:t>
      </w:r>
    </w:p>
    <w:p w14:paraId="39FA8D61" w14:textId="77777777" w:rsidR="00193F1C" w:rsidRPr="000B15C0" w:rsidRDefault="00000000">
      <w:pPr>
        <w:rPr>
          <w:rFonts w:ascii="Helvetica" w:hAnsi="Helvetica"/>
        </w:rPr>
      </w:pPr>
      <w:r w:rsidRPr="000B15C0">
        <w:rPr>
          <w:rFonts w:ascii="Helvetica" w:hAnsi="Helvetica"/>
        </w:rPr>
        <w:t>Le Client reconnaît au Prestataire la faculté de sous-traiter tout ou partie des Services, notamment l'hébergement, l'exploitation technique, l'envoi de messages, la fourniture de LLM ou la maintenance, sous la responsabilité du Prestataire. Le Prestataire informe le Client de tout changement significatif de sous-traitant susceptible d'affecter substantiellement la sécurité, la confidentialité ou la conformité des Services.</w:t>
      </w:r>
    </w:p>
    <w:p w14:paraId="5C0E9016" w14:textId="77777777" w:rsidR="00193F1C" w:rsidRPr="000B15C0" w:rsidRDefault="00000000">
      <w:pPr>
        <w:keepNext/>
        <w:spacing w:before="280" w:after="120"/>
        <w:rPr>
          <w:rFonts w:ascii="Helvetica" w:hAnsi="Helvetica"/>
        </w:rPr>
      </w:pPr>
      <w:r w:rsidRPr="000B15C0">
        <w:rPr>
          <w:rFonts w:ascii="Helvetica" w:hAnsi="Helvetica"/>
          <w:b/>
          <w:color w:val="1F4D78"/>
          <w:sz w:val="24"/>
        </w:rPr>
        <w:t>19. PUBLICITE - REFERENCE</w:t>
      </w:r>
    </w:p>
    <w:p w14:paraId="35BA91A1" w14:textId="77777777" w:rsidR="00193F1C" w:rsidRPr="000B15C0" w:rsidRDefault="00000000">
      <w:pPr>
        <w:rPr>
          <w:rFonts w:ascii="Helvetica" w:hAnsi="Helvetica"/>
        </w:rPr>
      </w:pPr>
      <w:r w:rsidRPr="000B15C0">
        <w:rPr>
          <w:rFonts w:ascii="Helvetica" w:hAnsi="Helvetica"/>
        </w:rPr>
        <w:t>Toute mention publique du nom, de la dénomination sociale, de la marque, du logo, de la campagne ou du projet du Client comme référence commerciale suppose l'accord préalable écrit du Client, notamment compte tenu de la sensibilité potentielle du contexte électoral.</w:t>
      </w:r>
    </w:p>
    <w:p w14:paraId="5171AE12" w14:textId="77777777" w:rsidR="00193F1C" w:rsidRPr="000B15C0" w:rsidRDefault="00000000">
      <w:pPr>
        <w:keepNext/>
        <w:spacing w:before="280" w:after="120"/>
        <w:rPr>
          <w:rFonts w:ascii="Helvetica" w:hAnsi="Helvetica"/>
        </w:rPr>
      </w:pPr>
      <w:r w:rsidRPr="000B15C0">
        <w:rPr>
          <w:rFonts w:ascii="Helvetica" w:hAnsi="Helvetica"/>
          <w:b/>
          <w:color w:val="1F4D78"/>
          <w:sz w:val="24"/>
        </w:rPr>
        <w:t>20. DIFFERENDS - DROIT APPLICABLE</w:t>
      </w:r>
    </w:p>
    <w:p w14:paraId="112FC78D" w14:textId="77777777" w:rsidR="00193F1C" w:rsidRPr="000B15C0" w:rsidRDefault="00000000">
      <w:pPr>
        <w:rPr>
          <w:rFonts w:ascii="Helvetica" w:hAnsi="Helvetica"/>
        </w:rPr>
      </w:pPr>
      <w:r w:rsidRPr="000B15C0">
        <w:rPr>
          <w:rFonts w:ascii="Helvetica" w:hAnsi="Helvetica"/>
        </w:rPr>
        <w:t>Les Parties s'efforceront de résoudre amiablement tout différend relatif au Contrat. A défaut de résolution dans un délai de trente (30) jours ouvrés suivant notification du différend, chaque Partie pourra saisir la juridiction compétente.</w:t>
      </w:r>
    </w:p>
    <w:p w14:paraId="71072BFC" w14:textId="77777777" w:rsidR="00193F1C" w:rsidRPr="000B15C0" w:rsidRDefault="00000000">
      <w:pPr>
        <w:rPr>
          <w:rFonts w:ascii="Helvetica" w:hAnsi="Helvetica"/>
        </w:rPr>
      </w:pPr>
      <w:r w:rsidRPr="000B15C0">
        <w:rPr>
          <w:rFonts w:ascii="Helvetica" w:hAnsi="Helvetica"/>
        </w:rPr>
        <w:t>Le Contrat est soumis au droit français. Tout litige relatif à sa conclusion, son exécution, sa validité, son interprétation ou sa résiliation relève de la compétence exclusive du tribunal compétent du ressort du siège social du Prestataire, y compris en référé, appel en garantie ou pluralité de défendeurs.</w:t>
      </w:r>
    </w:p>
    <w:p w14:paraId="3B2F527E" w14:textId="77777777" w:rsidR="00193F1C" w:rsidRPr="000B15C0" w:rsidRDefault="00000000">
      <w:pPr>
        <w:rPr>
          <w:rFonts w:ascii="Helvetica" w:hAnsi="Helvetica"/>
        </w:rPr>
      </w:pPr>
      <w:r w:rsidRPr="000B15C0">
        <w:rPr>
          <w:rFonts w:ascii="Helvetica" w:hAnsi="Helvetica"/>
        </w:rPr>
        <w:t>Le Contrat est établi en deux exemplaires originaux, dont chacune des Parties reçoit un exemplaire.</w:t>
      </w:r>
    </w:p>
    <w:tbl>
      <w:tblPr>
        <w:tblStyle w:val="Grilledutableau"/>
        <w:tblW w:w="0" w:type="auto"/>
        <w:jc w:val="center"/>
        <w:tblLayout w:type="fixed"/>
        <w:tblLook w:val="04A0" w:firstRow="1" w:lastRow="0" w:firstColumn="1" w:lastColumn="0" w:noHBand="0" w:noVBand="1"/>
      </w:tblPr>
      <w:tblGrid>
        <w:gridCol w:w="4535"/>
        <w:gridCol w:w="4535"/>
      </w:tblGrid>
      <w:tr w:rsidR="00193F1C" w:rsidRPr="000B15C0" w14:paraId="1BD02D5A" w14:textId="77777777">
        <w:trPr>
          <w:jc w:val="center"/>
        </w:trPr>
        <w:tc>
          <w:tcPr>
            <w:tcW w:w="4535" w:type="dxa"/>
            <w:shd w:val="clear" w:color="auto" w:fill="E8EEF5"/>
            <w:tcMar>
              <w:top w:w="120" w:type="dxa"/>
              <w:left w:w="120" w:type="dxa"/>
              <w:bottom w:w="120" w:type="dxa"/>
              <w:right w:w="120" w:type="dxa"/>
            </w:tcMar>
            <w:vAlign w:val="center"/>
          </w:tcPr>
          <w:p w14:paraId="217C6D7D" w14:textId="77777777" w:rsidR="00193F1C" w:rsidRPr="000B15C0" w:rsidRDefault="00000000">
            <w:pPr>
              <w:rPr>
                <w:rFonts w:ascii="Helvetica" w:hAnsi="Helvetica"/>
              </w:rPr>
            </w:pPr>
            <w:r w:rsidRPr="000B15C0">
              <w:rPr>
                <w:rFonts w:ascii="Helvetica" w:hAnsi="Helvetica"/>
                <w:b/>
              </w:rPr>
              <w:t>Pour le Prestataire</w:t>
            </w:r>
          </w:p>
        </w:tc>
        <w:tc>
          <w:tcPr>
            <w:tcW w:w="4535" w:type="dxa"/>
            <w:shd w:val="clear" w:color="auto" w:fill="E8EEF5"/>
            <w:tcMar>
              <w:top w:w="120" w:type="dxa"/>
              <w:left w:w="120" w:type="dxa"/>
              <w:bottom w:w="120" w:type="dxa"/>
              <w:right w:w="120" w:type="dxa"/>
            </w:tcMar>
            <w:vAlign w:val="center"/>
          </w:tcPr>
          <w:p w14:paraId="3D81135A" w14:textId="77777777" w:rsidR="00193F1C" w:rsidRPr="000B15C0" w:rsidRDefault="00000000">
            <w:pPr>
              <w:rPr>
                <w:rFonts w:ascii="Helvetica" w:hAnsi="Helvetica"/>
              </w:rPr>
            </w:pPr>
            <w:r w:rsidRPr="000B15C0">
              <w:rPr>
                <w:rFonts w:ascii="Helvetica" w:hAnsi="Helvetica"/>
                <w:b/>
              </w:rPr>
              <w:t>Pour le Client</w:t>
            </w:r>
          </w:p>
        </w:tc>
      </w:tr>
      <w:tr w:rsidR="00193F1C" w:rsidRPr="000B15C0" w14:paraId="6CD8CB7A" w14:textId="77777777">
        <w:trPr>
          <w:jc w:val="center"/>
        </w:trPr>
        <w:tc>
          <w:tcPr>
            <w:tcW w:w="4535" w:type="dxa"/>
            <w:tcMar>
              <w:top w:w="120" w:type="dxa"/>
              <w:left w:w="120" w:type="dxa"/>
              <w:bottom w:w="120" w:type="dxa"/>
              <w:right w:w="120" w:type="dxa"/>
            </w:tcMar>
            <w:vAlign w:val="center"/>
          </w:tcPr>
          <w:p w14:paraId="1C689E61" w14:textId="77777777" w:rsidR="00193F1C" w:rsidRPr="000B15C0" w:rsidRDefault="00000000">
            <w:pPr>
              <w:rPr>
                <w:rFonts w:ascii="Helvetica" w:hAnsi="Helvetica"/>
              </w:rPr>
            </w:pPr>
            <w:r w:rsidRPr="000B15C0">
              <w:rPr>
                <w:rFonts w:ascii="Helvetica" w:hAnsi="Helvetica"/>
              </w:rPr>
              <w:t>Fait à :</w:t>
            </w:r>
            <w:r w:rsidRPr="000B15C0">
              <w:rPr>
                <w:rFonts w:ascii="Helvetica" w:hAnsi="Helvetica"/>
              </w:rPr>
              <w:br/>
              <w:t>Le :</w:t>
            </w:r>
          </w:p>
        </w:tc>
        <w:tc>
          <w:tcPr>
            <w:tcW w:w="4535" w:type="dxa"/>
            <w:tcMar>
              <w:top w:w="120" w:type="dxa"/>
              <w:left w:w="120" w:type="dxa"/>
              <w:bottom w:w="120" w:type="dxa"/>
              <w:right w:w="120" w:type="dxa"/>
            </w:tcMar>
            <w:vAlign w:val="center"/>
          </w:tcPr>
          <w:p w14:paraId="7490AA0E" w14:textId="77777777" w:rsidR="00193F1C" w:rsidRPr="000B15C0" w:rsidRDefault="00000000">
            <w:pPr>
              <w:rPr>
                <w:rFonts w:ascii="Helvetica" w:hAnsi="Helvetica"/>
              </w:rPr>
            </w:pPr>
            <w:r w:rsidRPr="000B15C0">
              <w:rPr>
                <w:rFonts w:ascii="Helvetica" w:hAnsi="Helvetica"/>
              </w:rPr>
              <w:t>Fait à :</w:t>
            </w:r>
            <w:r w:rsidRPr="000B15C0">
              <w:rPr>
                <w:rFonts w:ascii="Helvetica" w:hAnsi="Helvetica"/>
              </w:rPr>
              <w:br/>
              <w:t>Le :</w:t>
            </w:r>
          </w:p>
        </w:tc>
      </w:tr>
      <w:tr w:rsidR="00193F1C" w:rsidRPr="000B15C0" w14:paraId="5FD61921" w14:textId="77777777">
        <w:trPr>
          <w:jc w:val="center"/>
        </w:trPr>
        <w:tc>
          <w:tcPr>
            <w:tcW w:w="4535" w:type="dxa"/>
            <w:tcMar>
              <w:top w:w="120" w:type="dxa"/>
              <w:left w:w="120" w:type="dxa"/>
              <w:bottom w:w="120" w:type="dxa"/>
              <w:right w:w="120" w:type="dxa"/>
            </w:tcMar>
            <w:vAlign w:val="center"/>
          </w:tcPr>
          <w:p w14:paraId="5402F2D7" w14:textId="77777777" w:rsidR="00193F1C" w:rsidRPr="000B15C0" w:rsidRDefault="00000000">
            <w:pPr>
              <w:rPr>
                <w:rFonts w:ascii="Helvetica" w:hAnsi="Helvetica"/>
              </w:rPr>
            </w:pPr>
            <w:r w:rsidRPr="000B15C0">
              <w:rPr>
                <w:rFonts w:ascii="Helvetica" w:hAnsi="Helvetica"/>
              </w:rPr>
              <w:t>Nom et qualité :</w:t>
            </w:r>
            <w:r w:rsidRPr="000B15C0">
              <w:rPr>
                <w:rFonts w:ascii="Helvetica" w:hAnsi="Helvetica"/>
              </w:rPr>
              <w:br/>
            </w:r>
            <w:r w:rsidRPr="000B15C0">
              <w:rPr>
                <w:rFonts w:ascii="Helvetica" w:hAnsi="Helvetica"/>
              </w:rPr>
              <w:br/>
              <w:t>Signature :</w:t>
            </w:r>
          </w:p>
        </w:tc>
        <w:tc>
          <w:tcPr>
            <w:tcW w:w="4535" w:type="dxa"/>
            <w:tcMar>
              <w:top w:w="120" w:type="dxa"/>
              <w:left w:w="120" w:type="dxa"/>
              <w:bottom w:w="120" w:type="dxa"/>
              <w:right w:w="120" w:type="dxa"/>
            </w:tcMar>
            <w:vAlign w:val="center"/>
          </w:tcPr>
          <w:p w14:paraId="102B1520" w14:textId="77777777" w:rsidR="00193F1C" w:rsidRPr="000B15C0" w:rsidRDefault="00000000">
            <w:pPr>
              <w:rPr>
                <w:rFonts w:ascii="Helvetica" w:hAnsi="Helvetica"/>
              </w:rPr>
            </w:pPr>
            <w:r w:rsidRPr="000B15C0">
              <w:rPr>
                <w:rFonts w:ascii="Helvetica" w:hAnsi="Helvetica"/>
              </w:rPr>
              <w:t>Nom et qualité :</w:t>
            </w:r>
            <w:r w:rsidRPr="000B15C0">
              <w:rPr>
                <w:rFonts w:ascii="Helvetica" w:hAnsi="Helvetica"/>
              </w:rPr>
              <w:br/>
            </w:r>
            <w:r w:rsidRPr="000B15C0">
              <w:rPr>
                <w:rFonts w:ascii="Helvetica" w:hAnsi="Helvetica"/>
              </w:rPr>
              <w:br/>
              <w:t>Signature :</w:t>
            </w:r>
          </w:p>
        </w:tc>
      </w:tr>
      <w:tr w:rsidR="00193F1C" w:rsidRPr="000B15C0" w14:paraId="7925093F" w14:textId="77777777">
        <w:trPr>
          <w:jc w:val="center"/>
        </w:trPr>
        <w:tc>
          <w:tcPr>
            <w:tcW w:w="4535" w:type="dxa"/>
            <w:tcMar>
              <w:top w:w="120" w:type="dxa"/>
              <w:left w:w="120" w:type="dxa"/>
              <w:bottom w:w="120" w:type="dxa"/>
              <w:right w:w="120" w:type="dxa"/>
            </w:tcMar>
            <w:vAlign w:val="center"/>
          </w:tcPr>
          <w:p w14:paraId="338F0325" w14:textId="77777777" w:rsidR="00193F1C" w:rsidRPr="000B15C0" w:rsidRDefault="00000000">
            <w:pPr>
              <w:rPr>
                <w:rFonts w:ascii="Helvetica" w:hAnsi="Helvetica"/>
              </w:rPr>
            </w:pPr>
            <w:r w:rsidRPr="000B15C0">
              <w:rPr>
                <w:rFonts w:ascii="Helvetica" w:hAnsi="Helvetica"/>
              </w:rPr>
              <w:t>Cachet éventuel :</w:t>
            </w:r>
          </w:p>
        </w:tc>
        <w:tc>
          <w:tcPr>
            <w:tcW w:w="4535" w:type="dxa"/>
            <w:tcMar>
              <w:top w:w="120" w:type="dxa"/>
              <w:left w:w="120" w:type="dxa"/>
              <w:bottom w:w="120" w:type="dxa"/>
              <w:right w:w="120" w:type="dxa"/>
            </w:tcMar>
            <w:vAlign w:val="center"/>
          </w:tcPr>
          <w:p w14:paraId="10787B76" w14:textId="77777777" w:rsidR="00193F1C" w:rsidRPr="000B15C0" w:rsidRDefault="00000000">
            <w:pPr>
              <w:rPr>
                <w:rFonts w:ascii="Helvetica" w:hAnsi="Helvetica"/>
              </w:rPr>
            </w:pPr>
            <w:r w:rsidRPr="000B15C0">
              <w:rPr>
                <w:rFonts w:ascii="Helvetica" w:hAnsi="Helvetica"/>
              </w:rPr>
              <w:t>Cachet éventuel :</w:t>
            </w:r>
          </w:p>
        </w:tc>
      </w:tr>
    </w:tbl>
    <w:p w14:paraId="1CE0BC9C" w14:textId="77777777" w:rsidR="00193F1C" w:rsidRPr="000B15C0" w:rsidRDefault="00000000">
      <w:pPr>
        <w:rPr>
          <w:rFonts w:ascii="Helvetica" w:hAnsi="Helvetica"/>
        </w:rPr>
      </w:pPr>
      <w:r w:rsidRPr="000B15C0">
        <w:rPr>
          <w:rFonts w:ascii="Helvetica" w:hAnsi="Helvetica"/>
        </w:rPr>
        <w:br w:type="page"/>
      </w:r>
    </w:p>
    <w:p w14:paraId="74B076C6" w14:textId="77777777" w:rsidR="00193F1C" w:rsidRPr="000B15C0" w:rsidRDefault="00000000">
      <w:pPr>
        <w:keepNext/>
        <w:spacing w:before="280" w:after="120"/>
        <w:rPr>
          <w:rFonts w:ascii="Helvetica" w:hAnsi="Helvetica"/>
        </w:rPr>
      </w:pPr>
      <w:r w:rsidRPr="000B15C0">
        <w:rPr>
          <w:rFonts w:ascii="Helvetica" w:hAnsi="Helvetica"/>
          <w:b/>
          <w:color w:val="1F4D78"/>
          <w:sz w:val="24"/>
        </w:rPr>
        <w:lastRenderedPageBreak/>
        <w:t>ANNEXE 1. CONDITIONS DE MAINTENANCE ET SUPPORT</w:t>
      </w:r>
    </w:p>
    <w:p w14:paraId="30C97C6C" w14:textId="77777777" w:rsidR="00193F1C" w:rsidRPr="000B15C0" w:rsidRDefault="00000000">
      <w:pPr>
        <w:rPr>
          <w:rFonts w:ascii="Helvetica" w:hAnsi="Helvetica"/>
        </w:rPr>
      </w:pPr>
      <w:r w:rsidRPr="000B15C0">
        <w:rPr>
          <w:rFonts w:ascii="Helvetica" w:hAnsi="Helvetica"/>
        </w:rPr>
        <w:t>Le Prestataire s'efforce de maintenir la Solution accessible et fonctionnelle, sous réserve des opérations de maintenance, des incidents de sécurité, des indisponibilités de fournisseurs tiers, des cas de force majeure et des limites propres aux réseaux de communication.</w:t>
      </w:r>
    </w:p>
    <w:p w14:paraId="3CB703B1" w14:textId="77777777" w:rsidR="00193F1C" w:rsidRPr="000B15C0" w:rsidRDefault="00000000">
      <w:pPr>
        <w:rPr>
          <w:rFonts w:ascii="Helvetica" w:hAnsi="Helvetica"/>
        </w:rPr>
      </w:pPr>
      <w:r w:rsidRPr="000B15C0">
        <w:rPr>
          <w:rFonts w:ascii="Helvetica" w:hAnsi="Helvetica"/>
        </w:rPr>
        <w:t>Le support standard comprend la prise en compte des anomalies reproductibles signalées par le Client et résultant d'une faute prouvée du Prestataire. Les demandes sont adressées par écrit à l'interlocuteur ou au canal de support communiqué par le Prestataire.</w:t>
      </w:r>
    </w:p>
    <w:p w14:paraId="54156994" w14:textId="77777777" w:rsidR="00193F1C" w:rsidRPr="000B15C0" w:rsidRDefault="00000000">
      <w:pPr>
        <w:rPr>
          <w:rFonts w:ascii="Helvetica" w:hAnsi="Helvetica"/>
        </w:rPr>
      </w:pPr>
      <w:r w:rsidRPr="000B15C0">
        <w:rPr>
          <w:rFonts w:ascii="Helvetica" w:hAnsi="Helvetica"/>
        </w:rPr>
        <w:t>Les anomalies bloquantes empêchant toute utilisation raisonnable de la Solution sont prises en compte dans les meilleurs délais ouvrés. Les anomalies mineures sont prises en compte selon leur criticité et les contraintes de planning du Prestataire.</w:t>
      </w:r>
    </w:p>
    <w:p w14:paraId="54802928" w14:textId="77777777" w:rsidR="00193F1C" w:rsidRPr="000B15C0" w:rsidRDefault="00000000">
      <w:pPr>
        <w:rPr>
          <w:rFonts w:ascii="Helvetica" w:hAnsi="Helvetica"/>
        </w:rPr>
      </w:pPr>
      <w:r w:rsidRPr="000B15C0">
        <w:rPr>
          <w:rFonts w:ascii="Helvetica" w:hAnsi="Helvetica"/>
        </w:rPr>
        <w:t>Sont exclues du support standard et peuvent faire l'objet d'une facturation complémentaire :</w:t>
      </w:r>
    </w:p>
    <w:p w14:paraId="53B7CDEE" w14:textId="77777777" w:rsidR="00193F1C" w:rsidRPr="000B15C0" w:rsidRDefault="00000000">
      <w:pPr>
        <w:pStyle w:val="Bullet"/>
        <w:spacing w:after="60"/>
        <w:ind w:left="397"/>
        <w:rPr>
          <w:rFonts w:ascii="Helvetica" w:hAnsi="Helvetica"/>
        </w:rPr>
      </w:pPr>
      <w:proofErr w:type="gramStart"/>
      <w:r w:rsidRPr="000B15C0">
        <w:rPr>
          <w:rFonts w:ascii="Helvetica" w:hAnsi="Helvetica"/>
        </w:rPr>
        <w:t>les</w:t>
      </w:r>
      <w:proofErr w:type="gramEnd"/>
      <w:r w:rsidRPr="000B15C0">
        <w:rPr>
          <w:rFonts w:ascii="Helvetica" w:hAnsi="Helvetica"/>
        </w:rPr>
        <w:t xml:space="preserve"> demandes liées à un dysfonctionnement du matériel, réseau, logiciel ou environnement du Client ;</w:t>
      </w:r>
    </w:p>
    <w:p w14:paraId="4D63FA9A" w14:textId="77777777" w:rsidR="00193F1C" w:rsidRPr="000B15C0" w:rsidRDefault="00000000">
      <w:pPr>
        <w:pStyle w:val="Bullet"/>
        <w:spacing w:after="60"/>
        <w:ind w:left="397"/>
        <w:rPr>
          <w:rFonts w:ascii="Helvetica" w:hAnsi="Helvetica"/>
        </w:rPr>
      </w:pPr>
      <w:proofErr w:type="gramStart"/>
      <w:r w:rsidRPr="000B15C0">
        <w:rPr>
          <w:rFonts w:ascii="Helvetica" w:hAnsi="Helvetica"/>
        </w:rPr>
        <w:t>les</w:t>
      </w:r>
      <w:proofErr w:type="gramEnd"/>
      <w:r w:rsidRPr="000B15C0">
        <w:rPr>
          <w:rFonts w:ascii="Helvetica" w:hAnsi="Helvetica"/>
        </w:rPr>
        <w:t xml:space="preserve"> demandes résultant d'un non-respect des prescriptions d'utilisation ou de sécurité ;</w:t>
      </w:r>
    </w:p>
    <w:p w14:paraId="0F91C94E" w14:textId="77777777" w:rsidR="00193F1C" w:rsidRPr="000B15C0" w:rsidRDefault="00000000">
      <w:pPr>
        <w:pStyle w:val="Bullet"/>
        <w:spacing w:after="60"/>
        <w:ind w:left="397"/>
        <w:rPr>
          <w:rFonts w:ascii="Helvetica" w:hAnsi="Helvetica"/>
        </w:rPr>
      </w:pPr>
      <w:proofErr w:type="gramStart"/>
      <w:r w:rsidRPr="000B15C0">
        <w:rPr>
          <w:rFonts w:ascii="Helvetica" w:hAnsi="Helvetica"/>
        </w:rPr>
        <w:t>les</w:t>
      </w:r>
      <w:proofErr w:type="gramEnd"/>
      <w:r w:rsidRPr="000B15C0">
        <w:rPr>
          <w:rFonts w:ascii="Helvetica" w:hAnsi="Helvetica"/>
        </w:rPr>
        <w:t xml:space="preserve"> demandes d'évolution fonctionnelle, d'intégration, d'ajout de corpus ou de personnalisation spécifique ;</w:t>
      </w:r>
    </w:p>
    <w:p w14:paraId="66E46344" w14:textId="77777777" w:rsidR="00193F1C" w:rsidRPr="000B15C0" w:rsidRDefault="00000000">
      <w:pPr>
        <w:pStyle w:val="Bullet"/>
        <w:spacing w:after="60"/>
        <w:ind w:left="397"/>
        <w:rPr>
          <w:rFonts w:ascii="Helvetica" w:hAnsi="Helvetica"/>
        </w:rPr>
      </w:pPr>
      <w:proofErr w:type="gramStart"/>
      <w:r w:rsidRPr="000B15C0">
        <w:rPr>
          <w:rFonts w:ascii="Helvetica" w:hAnsi="Helvetica"/>
        </w:rPr>
        <w:t>les</w:t>
      </w:r>
      <w:proofErr w:type="gramEnd"/>
      <w:r w:rsidRPr="000B15C0">
        <w:rPr>
          <w:rFonts w:ascii="Helvetica" w:hAnsi="Helvetica"/>
        </w:rPr>
        <w:t xml:space="preserve"> demandes destinées à extraire, exporter, copier ou reconstruire le Corpus ;</w:t>
      </w:r>
    </w:p>
    <w:p w14:paraId="62C10ECD" w14:textId="77777777" w:rsidR="00193F1C" w:rsidRPr="000B15C0" w:rsidRDefault="00000000">
      <w:pPr>
        <w:pStyle w:val="Bullet"/>
        <w:spacing w:after="60"/>
        <w:ind w:left="397"/>
        <w:rPr>
          <w:rFonts w:ascii="Helvetica" w:hAnsi="Helvetica"/>
        </w:rPr>
      </w:pPr>
      <w:proofErr w:type="gramStart"/>
      <w:r w:rsidRPr="000B15C0">
        <w:rPr>
          <w:rFonts w:ascii="Helvetica" w:hAnsi="Helvetica"/>
        </w:rPr>
        <w:t>les</w:t>
      </w:r>
      <w:proofErr w:type="gramEnd"/>
      <w:r w:rsidRPr="000B15C0">
        <w:rPr>
          <w:rFonts w:ascii="Helvetica" w:hAnsi="Helvetica"/>
        </w:rPr>
        <w:t xml:space="preserve"> incidents imputables à un fournisseur tiers n'agissant pas sous le contrôle du Prestataire, sous réserve des diligences raisonnables du Prestataire.</w:t>
      </w:r>
    </w:p>
    <w:p w14:paraId="2361CC48" w14:textId="77777777" w:rsidR="00193F1C" w:rsidRPr="000B15C0" w:rsidRDefault="00000000">
      <w:pPr>
        <w:rPr>
          <w:rFonts w:ascii="Helvetica" w:hAnsi="Helvetica"/>
        </w:rPr>
      </w:pPr>
      <w:r w:rsidRPr="000B15C0">
        <w:rPr>
          <w:rFonts w:ascii="Helvetica" w:hAnsi="Helvetica"/>
        </w:rPr>
        <w:br w:type="page"/>
      </w:r>
    </w:p>
    <w:p w14:paraId="79E698A8" w14:textId="77777777" w:rsidR="00193F1C" w:rsidRPr="000B15C0" w:rsidRDefault="00000000">
      <w:pPr>
        <w:keepNext/>
        <w:spacing w:before="280" w:after="120"/>
        <w:rPr>
          <w:rFonts w:ascii="Helvetica" w:hAnsi="Helvetica"/>
        </w:rPr>
      </w:pPr>
      <w:r w:rsidRPr="000B15C0">
        <w:rPr>
          <w:rFonts w:ascii="Helvetica" w:hAnsi="Helvetica"/>
          <w:b/>
          <w:color w:val="1F4D78"/>
          <w:sz w:val="24"/>
        </w:rPr>
        <w:lastRenderedPageBreak/>
        <w:t>ANNEXE 2. CONDITIONS FINANCIERES</w:t>
      </w:r>
    </w:p>
    <w:tbl>
      <w:tblPr>
        <w:tblStyle w:val="Grilledutableau"/>
        <w:tblW w:w="0" w:type="auto"/>
        <w:jc w:val="center"/>
        <w:tblLayout w:type="fixed"/>
        <w:tblLook w:val="04A0" w:firstRow="1" w:lastRow="0" w:firstColumn="1" w:lastColumn="0" w:noHBand="0" w:noVBand="1"/>
      </w:tblPr>
      <w:tblGrid>
        <w:gridCol w:w="2948"/>
        <w:gridCol w:w="3855"/>
        <w:gridCol w:w="2268"/>
      </w:tblGrid>
      <w:tr w:rsidR="00193F1C" w:rsidRPr="000B15C0" w14:paraId="3AC3640D" w14:textId="77777777">
        <w:trPr>
          <w:jc w:val="center"/>
        </w:trPr>
        <w:tc>
          <w:tcPr>
            <w:tcW w:w="2948" w:type="dxa"/>
            <w:shd w:val="clear" w:color="auto" w:fill="E8EEF5"/>
            <w:tcMar>
              <w:top w:w="120" w:type="dxa"/>
              <w:left w:w="120" w:type="dxa"/>
              <w:bottom w:w="120" w:type="dxa"/>
              <w:right w:w="120" w:type="dxa"/>
            </w:tcMar>
            <w:vAlign w:val="center"/>
          </w:tcPr>
          <w:p w14:paraId="1E7B4F35" w14:textId="77777777" w:rsidR="00193F1C" w:rsidRPr="000B15C0" w:rsidRDefault="00000000">
            <w:pPr>
              <w:rPr>
                <w:rFonts w:ascii="Helvetica" w:hAnsi="Helvetica"/>
              </w:rPr>
            </w:pPr>
            <w:r w:rsidRPr="000B15C0">
              <w:rPr>
                <w:rFonts w:ascii="Helvetica" w:hAnsi="Helvetica"/>
                <w:b/>
              </w:rPr>
              <w:t>Poste</w:t>
            </w:r>
          </w:p>
        </w:tc>
        <w:tc>
          <w:tcPr>
            <w:tcW w:w="3855" w:type="dxa"/>
            <w:shd w:val="clear" w:color="auto" w:fill="E8EEF5"/>
            <w:tcMar>
              <w:top w:w="120" w:type="dxa"/>
              <w:left w:w="120" w:type="dxa"/>
              <w:bottom w:w="120" w:type="dxa"/>
              <w:right w:w="120" w:type="dxa"/>
            </w:tcMar>
            <w:vAlign w:val="center"/>
          </w:tcPr>
          <w:p w14:paraId="7B9A6690" w14:textId="77777777" w:rsidR="00193F1C" w:rsidRPr="000B15C0" w:rsidRDefault="00000000">
            <w:pPr>
              <w:rPr>
                <w:rFonts w:ascii="Helvetica" w:hAnsi="Helvetica"/>
              </w:rPr>
            </w:pPr>
            <w:r w:rsidRPr="000B15C0">
              <w:rPr>
                <w:rFonts w:ascii="Helvetica" w:hAnsi="Helvetica"/>
                <w:b/>
              </w:rPr>
              <w:t>Description</w:t>
            </w:r>
          </w:p>
        </w:tc>
        <w:tc>
          <w:tcPr>
            <w:tcW w:w="2268" w:type="dxa"/>
            <w:shd w:val="clear" w:color="auto" w:fill="E8EEF5"/>
            <w:tcMar>
              <w:top w:w="120" w:type="dxa"/>
              <w:left w:w="120" w:type="dxa"/>
              <w:bottom w:w="120" w:type="dxa"/>
              <w:right w:w="120" w:type="dxa"/>
            </w:tcMar>
            <w:vAlign w:val="center"/>
          </w:tcPr>
          <w:p w14:paraId="6D5D98FF" w14:textId="77777777" w:rsidR="00193F1C" w:rsidRPr="000B15C0" w:rsidRDefault="00000000">
            <w:pPr>
              <w:rPr>
                <w:rFonts w:ascii="Helvetica" w:hAnsi="Helvetica"/>
              </w:rPr>
            </w:pPr>
            <w:r w:rsidRPr="000B15C0">
              <w:rPr>
                <w:rFonts w:ascii="Helvetica" w:hAnsi="Helvetica"/>
                <w:b/>
              </w:rPr>
              <w:t>Prix</w:t>
            </w:r>
          </w:p>
        </w:tc>
      </w:tr>
      <w:tr w:rsidR="00193F1C" w:rsidRPr="000B15C0" w14:paraId="72AD784A" w14:textId="77777777">
        <w:trPr>
          <w:jc w:val="center"/>
        </w:trPr>
        <w:tc>
          <w:tcPr>
            <w:tcW w:w="2948" w:type="dxa"/>
          </w:tcPr>
          <w:p w14:paraId="74E21279" w14:textId="77777777" w:rsidR="00193F1C" w:rsidRPr="000B15C0" w:rsidRDefault="00000000">
            <w:pPr>
              <w:rPr>
                <w:rFonts w:ascii="Helvetica" w:hAnsi="Helvetica"/>
              </w:rPr>
            </w:pPr>
            <w:r w:rsidRPr="000B15C0">
              <w:rPr>
                <w:rFonts w:ascii="Helvetica" w:hAnsi="Helvetica"/>
              </w:rPr>
              <w:t>Abonnement Quitus Assistant — pack de 6 comptes</w:t>
            </w:r>
          </w:p>
        </w:tc>
        <w:tc>
          <w:tcPr>
            <w:tcW w:w="3855" w:type="dxa"/>
          </w:tcPr>
          <w:p w14:paraId="1FEB9E4D" w14:textId="77777777" w:rsidR="00193F1C" w:rsidRPr="000B15C0" w:rsidRDefault="00000000">
            <w:pPr>
              <w:rPr>
                <w:rFonts w:ascii="Helvetica" w:hAnsi="Helvetica"/>
              </w:rPr>
            </w:pPr>
            <w:r w:rsidRPr="000B15C0">
              <w:rPr>
                <w:rFonts w:ascii="Helvetica" w:hAnsi="Helvetica"/>
              </w:rPr>
              <w:t>Mise à disposition de la Solution pour une organisation, avec six (6) comptes nominatifs au total, dont un compte administrateur. Accès web et/ou Telegram selon configuration, recherche dans le corpus indexé, réponses avec sources courtes, maintenance corrective incluse.</w:t>
            </w:r>
          </w:p>
        </w:tc>
        <w:tc>
          <w:tcPr>
            <w:tcW w:w="2267" w:type="dxa"/>
          </w:tcPr>
          <w:p w14:paraId="2D24AA7E" w14:textId="77777777" w:rsidR="00193F1C" w:rsidRPr="000B15C0" w:rsidRDefault="00000000">
            <w:pPr>
              <w:rPr>
                <w:rFonts w:ascii="Helvetica" w:hAnsi="Helvetica"/>
              </w:rPr>
            </w:pPr>
            <w:r w:rsidRPr="000B15C0">
              <w:rPr>
                <w:rFonts w:ascii="Helvetica" w:hAnsi="Helvetica"/>
              </w:rPr>
              <w:t>500 EUR HT / mois</w:t>
            </w:r>
          </w:p>
        </w:tc>
      </w:tr>
      <w:tr w:rsidR="00193F1C" w:rsidRPr="000B15C0" w14:paraId="5F4CB590" w14:textId="77777777">
        <w:trPr>
          <w:jc w:val="center"/>
        </w:trPr>
        <w:tc>
          <w:tcPr>
            <w:tcW w:w="2948" w:type="dxa"/>
          </w:tcPr>
          <w:p w14:paraId="03ECAAE5" w14:textId="77777777" w:rsidR="00193F1C" w:rsidRPr="000B15C0" w:rsidRDefault="00000000">
            <w:pPr>
              <w:rPr>
                <w:rFonts w:ascii="Helvetica" w:hAnsi="Helvetica"/>
              </w:rPr>
            </w:pPr>
            <w:r w:rsidRPr="000B15C0">
              <w:rPr>
                <w:rFonts w:ascii="Helvetica" w:hAnsi="Helvetica"/>
              </w:rPr>
              <w:t>Paramétrage initial</w:t>
            </w:r>
          </w:p>
        </w:tc>
        <w:tc>
          <w:tcPr>
            <w:tcW w:w="3855" w:type="dxa"/>
          </w:tcPr>
          <w:p w14:paraId="2964B7FC" w14:textId="77777777" w:rsidR="00193F1C" w:rsidRPr="000B15C0" w:rsidRDefault="00000000">
            <w:pPr>
              <w:rPr>
                <w:rFonts w:ascii="Helvetica" w:hAnsi="Helvetica"/>
              </w:rPr>
            </w:pPr>
            <w:r w:rsidRPr="000B15C0">
              <w:rPr>
                <w:rFonts w:ascii="Helvetica" w:hAnsi="Helvetica"/>
              </w:rPr>
              <w:t>Après signature du Contrat par les Parties, activation de l’espace Client et invitation de son administrateur, puis des cinq autres Utilisateurs dans la limite de six comptes au total. Configuration des accès autorisés et échanges de lancement raisonnables. Le Client retourne le contrat signé à aurelien@10play.io, avec le nom et l’adresse e-mail de son administrateur.</w:t>
            </w:r>
          </w:p>
        </w:tc>
        <w:tc>
          <w:tcPr>
            <w:tcW w:w="2267" w:type="dxa"/>
          </w:tcPr>
          <w:p w14:paraId="17F2F925" w14:textId="77777777" w:rsidR="00193F1C" w:rsidRPr="000B15C0" w:rsidRDefault="00000000">
            <w:pPr>
              <w:rPr>
                <w:rFonts w:ascii="Helvetica" w:hAnsi="Helvetica"/>
              </w:rPr>
            </w:pPr>
            <w:r w:rsidRPr="000B15C0">
              <w:rPr>
                <w:rFonts w:ascii="Helvetica" w:hAnsi="Helvetica"/>
              </w:rPr>
              <w:t>Inclus sauf devis contraire</w:t>
            </w:r>
          </w:p>
        </w:tc>
      </w:tr>
      <w:tr w:rsidR="00193F1C" w:rsidRPr="000B15C0" w14:paraId="570940AC" w14:textId="77777777">
        <w:trPr>
          <w:jc w:val="center"/>
        </w:trPr>
        <w:tc>
          <w:tcPr>
            <w:tcW w:w="2948" w:type="dxa"/>
          </w:tcPr>
          <w:p w14:paraId="1CDE4D33" w14:textId="77777777" w:rsidR="00193F1C" w:rsidRPr="000B15C0" w:rsidRDefault="00000000">
            <w:pPr>
              <w:rPr>
                <w:rFonts w:ascii="Helvetica" w:hAnsi="Helvetica"/>
              </w:rPr>
            </w:pPr>
            <w:r w:rsidRPr="000B15C0">
              <w:rPr>
                <w:rFonts w:ascii="Helvetica" w:hAnsi="Helvetica"/>
              </w:rPr>
              <w:t>Prestations complémentaires</w:t>
            </w:r>
          </w:p>
        </w:tc>
        <w:tc>
          <w:tcPr>
            <w:tcW w:w="3855" w:type="dxa"/>
          </w:tcPr>
          <w:p w14:paraId="174468FC" w14:textId="77777777" w:rsidR="00193F1C" w:rsidRPr="000B15C0" w:rsidRDefault="00000000">
            <w:pPr>
              <w:rPr>
                <w:rFonts w:ascii="Helvetica" w:hAnsi="Helvetica"/>
              </w:rPr>
            </w:pPr>
            <w:r w:rsidRPr="000B15C0">
              <w:rPr>
                <w:rFonts w:ascii="Helvetica" w:hAnsi="Helvetica"/>
              </w:rPr>
              <w:t>Ajout de corpus, développements spécifiques, formations, reprise de données, intégrations, support renforcé ou obligations de service particulières.</w:t>
            </w:r>
          </w:p>
        </w:tc>
        <w:tc>
          <w:tcPr>
            <w:tcW w:w="2267" w:type="dxa"/>
          </w:tcPr>
          <w:p w14:paraId="367C3BA7" w14:textId="77777777" w:rsidR="00193F1C" w:rsidRPr="000B15C0" w:rsidRDefault="00000000">
            <w:pPr>
              <w:rPr>
                <w:rFonts w:ascii="Helvetica" w:hAnsi="Helvetica"/>
              </w:rPr>
            </w:pPr>
            <w:r w:rsidRPr="000B15C0">
              <w:rPr>
                <w:rFonts w:ascii="Helvetica" w:hAnsi="Helvetica"/>
              </w:rPr>
              <w:t>Sur devis accepté</w:t>
            </w:r>
          </w:p>
        </w:tc>
      </w:tr>
      <w:tr w:rsidR="00193F1C" w:rsidRPr="000B15C0" w14:paraId="2EC4F2C5" w14:textId="77777777">
        <w:trPr>
          <w:jc w:val="center"/>
        </w:trPr>
        <w:tc>
          <w:tcPr>
            <w:tcW w:w="2948" w:type="dxa"/>
          </w:tcPr>
          <w:p w14:paraId="1902D982" w14:textId="77777777" w:rsidR="00193F1C" w:rsidRPr="000B15C0" w:rsidRDefault="00000000">
            <w:pPr>
              <w:rPr>
                <w:rFonts w:ascii="Helvetica" w:hAnsi="Helvetica"/>
              </w:rPr>
            </w:pPr>
            <w:r w:rsidRPr="000B15C0">
              <w:rPr>
                <w:rFonts w:ascii="Helvetica" w:hAnsi="Helvetica"/>
              </w:rPr>
              <w:t>Consommation LLM</w:t>
            </w:r>
          </w:p>
        </w:tc>
        <w:tc>
          <w:tcPr>
            <w:tcW w:w="3855" w:type="dxa"/>
          </w:tcPr>
          <w:p w14:paraId="1D5F0D98" w14:textId="77777777" w:rsidR="00193F1C" w:rsidRPr="000B15C0" w:rsidRDefault="00000000">
            <w:pPr>
              <w:rPr>
                <w:rFonts w:ascii="Helvetica" w:hAnsi="Helvetica"/>
              </w:rPr>
            </w:pPr>
            <w:r w:rsidRPr="000B15C0">
              <w:rPr>
                <w:rFonts w:ascii="Helvetica" w:hAnsi="Helvetica"/>
              </w:rPr>
              <w:t>Incluse dans un usage raisonnable de démonstration et de travail courant. Tout usage massif, automatisé ou anormal peut donner lieu à limitation, suspension ou devis spécifique.</w:t>
            </w:r>
          </w:p>
        </w:tc>
        <w:tc>
          <w:tcPr>
            <w:tcW w:w="2267" w:type="dxa"/>
          </w:tcPr>
          <w:p w14:paraId="629950FD" w14:textId="77777777" w:rsidR="00193F1C" w:rsidRPr="000B15C0" w:rsidRDefault="00000000">
            <w:pPr>
              <w:rPr>
                <w:rFonts w:ascii="Helvetica" w:hAnsi="Helvetica"/>
              </w:rPr>
            </w:pPr>
            <w:r w:rsidRPr="000B15C0">
              <w:rPr>
                <w:rFonts w:ascii="Helvetica" w:hAnsi="Helvetica"/>
              </w:rPr>
              <w:t>Inclus sous réserve d'usage raisonnable</w:t>
            </w:r>
          </w:p>
        </w:tc>
      </w:tr>
    </w:tbl>
    <w:p w14:paraId="54A248E1" w14:textId="77777777" w:rsidR="00193F1C" w:rsidRPr="000B15C0" w:rsidRDefault="00000000">
      <w:pPr>
        <w:rPr>
          <w:rFonts w:ascii="Helvetica" w:hAnsi="Helvetica"/>
        </w:rPr>
      </w:pPr>
      <w:r w:rsidRPr="000B15C0">
        <w:rPr>
          <w:rFonts w:ascii="Helvetica" w:hAnsi="Helvetica"/>
        </w:rPr>
        <w:t>Les prix sont exprimés hors taxes. La TVA et toute taxe applicable sont ajoutées au taux en vigueur au jour de la facturation.</w:t>
      </w:r>
    </w:p>
    <w:p w14:paraId="70D2CD5B" w14:textId="77777777" w:rsidR="00193F1C" w:rsidRPr="000B15C0" w:rsidRDefault="00000000">
      <w:pPr>
        <w:rPr>
          <w:rFonts w:ascii="Helvetica" w:hAnsi="Helvetica"/>
        </w:rPr>
      </w:pPr>
      <w:r w:rsidRPr="000B15C0">
        <w:rPr>
          <w:rFonts w:ascii="Helvetica" w:hAnsi="Helvetica"/>
        </w:rPr>
        <w:t>La facturation est mensuelle et d'avance. En cas de démarrage en cours de mois, le premier mois peut être facturé au prorata temporis ou selon toute autre modalité convenue par écrit entre les Parties.</w:t>
      </w:r>
    </w:p>
    <w:p w14:paraId="621D124B" w14:textId="77777777" w:rsidR="00193F1C" w:rsidRPr="000B15C0" w:rsidRDefault="00000000">
      <w:pPr>
        <w:rPr>
          <w:rFonts w:ascii="Helvetica" w:hAnsi="Helvetica"/>
        </w:rPr>
      </w:pPr>
      <w:r w:rsidRPr="000B15C0">
        <w:rPr>
          <w:rFonts w:ascii="Helvetica" w:hAnsi="Helvetica"/>
        </w:rPr>
        <w:t>Le niveau d'usage raisonnable de l'abonnement sera apprécié au regard d'une utilisation humaine normale par les Utilisateurs autorisés. Les usages automatisés, massifs, concurrents, de test de charge ou visant à reconstituer le Corpus sont exclus de l'abonnement standard.</w:t>
      </w:r>
    </w:p>
    <w:sectPr w:rsidR="00193F1C" w:rsidRPr="000B15C0" w:rsidSect="001760D2">
      <w:headerReference w:type="default" r:id="rId7"/>
      <w:footerReference w:type="default" r:id="rId8"/>
      <w:pgSz w:w="11906" w:h="16838"/>
      <w:pgMar w:top="1417" w:right="1304" w:bottom="1247" w:left="130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C67778" w14:textId="77777777" w:rsidR="00257E6D" w:rsidRDefault="00257E6D" w:rsidP="00537471">
      <w:pPr>
        <w:spacing w:after="0" w:line="240" w:lineRule="auto"/>
      </w:pPr>
      <w:r>
        <w:separator/>
      </w:r>
    </w:p>
  </w:endnote>
  <w:endnote w:type="continuationSeparator" w:id="0">
    <w:p w14:paraId="1C6C3AB0" w14:textId="77777777" w:rsidR="00257E6D" w:rsidRDefault="00257E6D" w:rsidP="00537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Gras">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B06040202020202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Kalinga">
    <w:altName w:val="Kalinga"/>
    <w:panose1 w:val="020B0502040204020203"/>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84435895"/>
      <w:docPartObj>
        <w:docPartGallery w:val="Page Numbers (Bottom of Page)"/>
        <w:docPartUnique/>
      </w:docPartObj>
    </w:sdtPr>
    <w:sdtContent>
      <w:p w14:paraId="2E227908" w14:textId="77777777" w:rsidR="00000000" w:rsidRDefault="00F47B1D">
        <w:pPr>
          <w:pStyle w:val="Pieddepage"/>
          <w:jc w:val="right"/>
        </w:pPr>
        <w:r>
          <w:fldChar w:fldCharType="begin"/>
        </w:r>
        <w:r>
          <w:instrText>PAGE   \* MERGEFORMAT</w:instrText>
        </w:r>
        <w:r>
          <w:fldChar w:fldCharType="separate"/>
        </w:r>
        <w:r>
          <w:rPr>
            <w:noProof/>
          </w:rPr>
          <w:t>16</w:t>
        </w:r>
        <w:r>
          <w:fldChar w:fldCharType="end"/>
        </w:r>
      </w:p>
    </w:sdtContent>
  </w:sdt>
  <w:p w14:paraId="7B89E20C" w14:textId="77777777" w:rsidR="00000000" w:rsidRPr="00E31359" w:rsidRDefault="00AE1F9B">
    <w:pPr>
      <w:pStyle w:val="Pieddepage"/>
      <w:jc w:val="center"/>
      <w:rPr>
        <w:rFonts w:ascii="Kalinga" w:hAnsi="Kalinga" w:cs="Kalinga"/>
        <w:i/>
        <w:sz w:val="12"/>
        <w:szCs w:val="12"/>
      </w:rPr>
    </w:pPr>
    <w:r>
      <w:rPr>
        <w:color w:val="646464"/>
        <w:sz w:val="16"/>
      </w:rPr>
      <w:t>Contrat Quitus Assistant - pack de 6 comptes - 500 € HT/mois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83CE90" w14:textId="77777777" w:rsidR="00257E6D" w:rsidRDefault="00257E6D" w:rsidP="00537471">
      <w:pPr>
        <w:spacing w:after="0" w:line="240" w:lineRule="auto"/>
      </w:pPr>
      <w:r>
        <w:separator/>
      </w:r>
    </w:p>
  </w:footnote>
  <w:footnote w:type="continuationSeparator" w:id="0">
    <w:p w14:paraId="145271B0" w14:textId="77777777" w:rsidR="00257E6D" w:rsidRDefault="00257E6D" w:rsidP="00537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616721" w14:textId="0BCCBE3C" w:rsidR="00000000" w:rsidRDefault="00537471" w:rsidP="00537471">
    <w:pPr>
      <w:pStyle w:val="En-tte"/>
      <w:jc w:val="right"/>
      <w:rPr>
        <w:i/>
        <w:iCs/>
        <w:sz w:val="18"/>
        <w:szCs w:val="18"/>
      </w:rPr>
    </w:pPr>
    <w:r>
      <w:rPr>
        <w:i/>
        <w:color w:val="505050"/>
        <w:sz w:val="16"/>
      </w:rPr>
      <w:t>Contrat Quitus Assistant - pack de 6 comptes</w:t>
    </w:r>
  </w:p>
  <w:p w14:paraId="48AAAA89" w14:textId="77777777" w:rsidR="00AE1F9B" w:rsidRPr="00537471" w:rsidRDefault="00AE1F9B" w:rsidP="00537471">
    <w:pPr>
      <w:pStyle w:val="En-tte"/>
      <w:jc w:val="right"/>
      <w:rPr>
        <w:i/>
        <w:iCs/>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861B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A24A76"/>
    <w:multiLevelType w:val="hybridMultilevel"/>
    <w:tmpl w:val="CC046046"/>
    <w:lvl w:ilvl="0" w:tplc="FA008992">
      <w:start w:val="1"/>
      <w:numFmt w:val="bullet"/>
      <w:lvlText w:val="-"/>
      <w:lvlJc w:val="left"/>
      <w:pPr>
        <w:ind w:left="1053"/>
      </w:pPr>
      <w:rPr>
        <w:rFonts w:ascii="Calibri" w:eastAsia="Calibri" w:hAnsi="Calibri" w:cs="Calibri"/>
        <w:b w:val="0"/>
        <w:i w:val="0"/>
        <w:strike w:val="0"/>
        <w:dstrike w:val="0"/>
        <w:color w:val="000000"/>
        <w:sz w:val="22"/>
        <w:szCs w:val="22"/>
        <w:u w:val="none" w:color="000000"/>
        <w:bdr w:val="none" w:sz="0" w:space="0" w:color="auto"/>
        <w:shd w:val="clear" w:color="auto" w:fill="FFFF00"/>
        <w:vertAlign w:val="baseline"/>
      </w:rPr>
    </w:lvl>
    <w:lvl w:ilvl="1" w:tplc="22C8A20A">
      <w:start w:val="1"/>
      <w:numFmt w:val="bullet"/>
      <w:lvlText w:val="o"/>
      <w:lvlJc w:val="left"/>
      <w:pPr>
        <w:ind w:left="1350"/>
      </w:pPr>
      <w:rPr>
        <w:rFonts w:ascii="Calibri" w:eastAsia="Calibri" w:hAnsi="Calibri" w:cs="Calibri"/>
        <w:b w:val="0"/>
        <w:i w:val="0"/>
        <w:strike w:val="0"/>
        <w:dstrike w:val="0"/>
        <w:color w:val="000000"/>
        <w:sz w:val="22"/>
        <w:szCs w:val="22"/>
        <w:u w:val="none" w:color="000000"/>
        <w:bdr w:val="none" w:sz="0" w:space="0" w:color="auto"/>
        <w:shd w:val="clear" w:color="auto" w:fill="FFFF00"/>
        <w:vertAlign w:val="baseline"/>
      </w:rPr>
    </w:lvl>
    <w:lvl w:ilvl="2" w:tplc="0A0EFDDE">
      <w:start w:val="1"/>
      <w:numFmt w:val="bullet"/>
      <w:lvlText w:val="▪"/>
      <w:lvlJc w:val="left"/>
      <w:pPr>
        <w:ind w:left="2070"/>
      </w:pPr>
      <w:rPr>
        <w:rFonts w:ascii="Calibri" w:eastAsia="Calibri" w:hAnsi="Calibri" w:cs="Calibri"/>
        <w:b w:val="0"/>
        <w:i w:val="0"/>
        <w:strike w:val="0"/>
        <w:dstrike w:val="0"/>
        <w:color w:val="000000"/>
        <w:sz w:val="22"/>
        <w:szCs w:val="22"/>
        <w:u w:val="none" w:color="000000"/>
        <w:bdr w:val="none" w:sz="0" w:space="0" w:color="auto"/>
        <w:shd w:val="clear" w:color="auto" w:fill="FFFF00"/>
        <w:vertAlign w:val="baseline"/>
      </w:rPr>
    </w:lvl>
    <w:lvl w:ilvl="3" w:tplc="BD6A4284">
      <w:start w:val="1"/>
      <w:numFmt w:val="bullet"/>
      <w:lvlText w:val="•"/>
      <w:lvlJc w:val="left"/>
      <w:pPr>
        <w:ind w:left="2790"/>
      </w:pPr>
      <w:rPr>
        <w:rFonts w:ascii="Calibri" w:eastAsia="Calibri" w:hAnsi="Calibri" w:cs="Calibri"/>
        <w:b w:val="0"/>
        <w:i w:val="0"/>
        <w:strike w:val="0"/>
        <w:dstrike w:val="0"/>
        <w:color w:val="000000"/>
        <w:sz w:val="22"/>
        <w:szCs w:val="22"/>
        <w:u w:val="none" w:color="000000"/>
        <w:bdr w:val="none" w:sz="0" w:space="0" w:color="auto"/>
        <w:shd w:val="clear" w:color="auto" w:fill="FFFF00"/>
        <w:vertAlign w:val="baseline"/>
      </w:rPr>
    </w:lvl>
    <w:lvl w:ilvl="4" w:tplc="4216CAB4">
      <w:start w:val="1"/>
      <w:numFmt w:val="bullet"/>
      <w:lvlText w:val="o"/>
      <w:lvlJc w:val="left"/>
      <w:pPr>
        <w:ind w:left="3510"/>
      </w:pPr>
      <w:rPr>
        <w:rFonts w:ascii="Calibri" w:eastAsia="Calibri" w:hAnsi="Calibri" w:cs="Calibri"/>
        <w:b w:val="0"/>
        <w:i w:val="0"/>
        <w:strike w:val="0"/>
        <w:dstrike w:val="0"/>
        <w:color w:val="000000"/>
        <w:sz w:val="22"/>
        <w:szCs w:val="22"/>
        <w:u w:val="none" w:color="000000"/>
        <w:bdr w:val="none" w:sz="0" w:space="0" w:color="auto"/>
        <w:shd w:val="clear" w:color="auto" w:fill="FFFF00"/>
        <w:vertAlign w:val="baseline"/>
      </w:rPr>
    </w:lvl>
    <w:lvl w:ilvl="5" w:tplc="D96E0F96">
      <w:start w:val="1"/>
      <w:numFmt w:val="bullet"/>
      <w:lvlText w:val="▪"/>
      <w:lvlJc w:val="left"/>
      <w:pPr>
        <w:ind w:left="4230"/>
      </w:pPr>
      <w:rPr>
        <w:rFonts w:ascii="Calibri" w:eastAsia="Calibri" w:hAnsi="Calibri" w:cs="Calibri"/>
        <w:b w:val="0"/>
        <w:i w:val="0"/>
        <w:strike w:val="0"/>
        <w:dstrike w:val="0"/>
        <w:color w:val="000000"/>
        <w:sz w:val="22"/>
        <w:szCs w:val="22"/>
        <w:u w:val="none" w:color="000000"/>
        <w:bdr w:val="none" w:sz="0" w:space="0" w:color="auto"/>
        <w:shd w:val="clear" w:color="auto" w:fill="FFFF00"/>
        <w:vertAlign w:val="baseline"/>
      </w:rPr>
    </w:lvl>
    <w:lvl w:ilvl="6" w:tplc="6C9C08AA">
      <w:start w:val="1"/>
      <w:numFmt w:val="bullet"/>
      <w:lvlText w:val="•"/>
      <w:lvlJc w:val="left"/>
      <w:pPr>
        <w:ind w:left="4950"/>
      </w:pPr>
      <w:rPr>
        <w:rFonts w:ascii="Calibri" w:eastAsia="Calibri" w:hAnsi="Calibri" w:cs="Calibri"/>
        <w:b w:val="0"/>
        <w:i w:val="0"/>
        <w:strike w:val="0"/>
        <w:dstrike w:val="0"/>
        <w:color w:val="000000"/>
        <w:sz w:val="22"/>
        <w:szCs w:val="22"/>
        <w:u w:val="none" w:color="000000"/>
        <w:bdr w:val="none" w:sz="0" w:space="0" w:color="auto"/>
        <w:shd w:val="clear" w:color="auto" w:fill="FFFF00"/>
        <w:vertAlign w:val="baseline"/>
      </w:rPr>
    </w:lvl>
    <w:lvl w:ilvl="7" w:tplc="AAE800F0">
      <w:start w:val="1"/>
      <w:numFmt w:val="bullet"/>
      <w:lvlText w:val="o"/>
      <w:lvlJc w:val="left"/>
      <w:pPr>
        <w:ind w:left="5670"/>
      </w:pPr>
      <w:rPr>
        <w:rFonts w:ascii="Calibri" w:eastAsia="Calibri" w:hAnsi="Calibri" w:cs="Calibri"/>
        <w:b w:val="0"/>
        <w:i w:val="0"/>
        <w:strike w:val="0"/>
        <w:dstrike w:val="0"/>
        <w:color w:val="000000"/>
        <w:sz w:val="22"/>
        <w:szCs w:val="22"/>
        <w:u w:val="none" w:color="000000"/>
        <w:bdr w:val="none" w:sz="0" w:space="0" w:color="auto"/>
        <w:shd w:val="clear" w:color="auto" w:fill="FFFF00"/>
        <w:vertAlign w:val="baseline"/>
      </w:rPr>
    </w:lvl>
    <w:lvl w:ilvl="8" w:tplc="6E0AF27C">
      <w:start w:val="1"/>
      <w:numFmt w:val="bullet"/>
      <w:lvlText w:val="▪"/>
      <w:lvlJc w:val="left"/>
      <w:pPr>
        <w:ind w:left="6390"/>
      </w:pPr>
      <w:rPr>
        <w:rFonts w:ascii="Calibri" w:eastAsia="Calibri" w:hAnsi="Calibri" w:cs="Calibri"/>
        <w:b w:val="0"/>
        <w:i w:val="0"/>
        <w:strike w:val="0"/>
        <w:dstrike w:val="0"/>
        <w:color w:val="000000"/>
        <w:sz w:val="22"/>
        <w:szCs w:val="22"/>
        <w:u w:val="none" w:color="000000"/>
        <w:bdr w:val="none" w:sz="0" w:space="0" w:color="auto"/>
        <w:shd w:val="clear" w:color="auto" w:fill="FFFF00"/>
        <w:vertAlign w:val="baseline"/>
      </w:rPr>
    </w:lvl>
  </w:abstractNum>
  <w:abstractNum w:abstractNumId="2" w15:restartNumberingAfterBreak="0">
    <w:nsid w:val="085F4F85"/>
    <w:multiLevelType w:val="hybridMultilevel"/>
    <w:tmpl w:val="E070B2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BA7074"/>
    <w:multiLevelType w:val="hybridMultilevel"/>
    <w:tmpl w:val="05FE493A"/>
    <w:lvl w:ilvl="0" w:tplc="CAFE1DA6">
      <w:start w:val="1"/>
      <w:numFmt w:val="decimal"/>
      <w:lvlText w:val="ARTICLE %1. "/>
      <w:lvlJc w:val="left"/>
      <w:pPr>
        <w:ind w:left="360" w:hanging="360"/>
      </w:pPr>
      <w:rPr>
        <w:rFonts w:ascii="Arial Gras" w:hAnsi="Arial Gras" w:hint="default"/>
        <w:b/>
        <w:bCs/>
        <w:i w:val="0"/>
        <w:iCs w:val="0"/>
        <w:sz w:val="18"/>
        <w:szCs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89F51A8"/>
    <w:multiLevelType w:val="hybridMultilevel"/>
    <w:tmpl w:val="C7D27912"/>
    <w:lvl w:ilvl="0" w:tplc="2C08AEA2">
      <w:start w:val="1"/>
      <w:numFmt w:val="decimal"/>
      <w:pStyle w:val="Titre1"/>
      <w:lvlText w:val="%1."/>
      <w:lvlJc w:val="left"/>
      <w:pPr>
        <w:ind w:left="720" w:hanging="360"/>
      </w:pPr>
      <w:rPr>
        <w:rFonts w:hint="default"/>
        <w:u w:color="C45911" w:themeColor="accent2"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A514785"/>
    <w:multiLevelType w:val="hybridMultilevel"/>
    <w:tmpl w:val="E4CC2B4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DBF566C"/>
    <w:multiLevelType w:val="hybridMultilevel"/>
    <w:tmpl w:val="391079D8"/>
    <w:lvl w:ilvl="0" w:tplc="13B8F4E6">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2478BA"/>
    <w:multiLevelType w:val="hybridMultilevel"/>
    <w:tmpl w:val="31642CD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D6488C"/>
    <w:multiLevelType w:val="hybridMultilevel"/>
    <w:tmpl w:val="A7D40E94"/>
    <w:lvl w:ilvl="0" w:tplc="9174903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3122DCF"/>
    <w:multiLevelType w:val="hybridMultilevel"/>
    <w:tmpl w:val="782EDD60"/>
    <w:lvl w:ilvl="0" w:tplc="B5E6C396">
      <w:start w:val="9"/>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6859A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222EA3"/>
    <w:multiLevelType w:val="hybridMultilevel"/>
    <w:tmpl w:val="A5FE6C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FF63F0A"/>
    <w:multiLevelType w:val="hybridMultilevel"/>
    <w:tmpl w:val="A294797E"/>
    <w:lvl w:ilvl="0" w:tplc="FAEEFE9A">
      <w:start w:val="101"/>
      <w:numFmt w:val="bullet"/>
      <w:pStyle w:val="Bullet"/>
      <w:lvlText w:val="-"/>
      <w:lvlJc w:val="left"/>
      <w:pPr>
        <w:ind w:left="3196" w:hanging="360"/>
      </w:pPr>
      <w:rPr>
        <w:rFonts w:hint="default"/>
      </w:rPr>
    </w:lvl>
    <w:lvl w:ilvl="1" w:tplc="040C0003">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3" w15:restartNumberingAfterBreak="0">
    <w:nsid w:val="339F1B2F"/>
    <w:multiLevelType w:val="hybridMultilevel"/>
    <w:tmpl w:val="37E813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8CC206A"/>
    <w:multiLevelType w:val="hybridMultilevel"/>
    <w:tmpl w:val="8132FC0C"/>
    <w:lvl w:ilvl="0" w:tplc="F0E411FC">
      <w:start w:val="1"/>
      <w:numFmt w:val="decimal"/>
      <w:pStyle w:val="Title2"/>
      <w:lvlText w:val="%1."/>
      <w:lvlJc w:val="left"/>
      <w:pPr>
        <w:ind w:left="720" w:hanging="360"/>
      </w:pPr>
      <w:rPr>
        <w:rFonts w:hint="default"/>
        <w:u w:color="C45911" w:themeColor="accent2"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92801BA"/>
    <w:multiLevelType w:val="hybridMultilevel"/>
    <w:tmpl w:val="7736D1CA"/>
    <w:lvl w:ilvl="0" w:tplc="040C0001">
      <w:start w:val="1"/>
      <w:numFmt w:val="bullet"/>
      <w:lvlText w:val=""/>
      <w:lvlJc w:val="left"/>
      <w:pPr>
        <w:ind w:left="2864" w:hanging="360"/>
      </w:pPr>
      <w:rPr>
        <w:rFonts w:ascii="Symbol" w:hAnsi="Symbol" w:hint="default"/>
      </w:rPr>
    </w:lvl>
    <w:lvl w:ilvl="1" w:tplc="040C0003" w:tentative="1">
      <w:start w:val="1"/>
      <w:numFmt w:val="bullet"/>
      <w:lvlText w:val="o"/>
      <w:lvlJc w:val="left"/>
      <w:pPr>
        <w:ind w:left="3584" w:hanging="360"/>
      </w:pPr>
      <w:rPr>
        <w:rFonts w:ascii="Courier New" w:hAnsi="Courier New" w:cs="Courier New" w:hint="default"/>
      </w:rPr>
    </w:lvl>
    <w:lvl w:ilvl="2" w:tplc="040C0005" w:tentative="1">
      <w:start w:val="1"/>
      <w:numFmt w:val="bullet"/>
      <w:lvlText w:val=""/>
      <w:lvlJc w:val="left"/>
      <w:pPr>
        <w:ind w:left="4304" w:hanging="360"/>
      </w:pPr>
      <w:rPr>
        <w:rFonts w:ascii="Wingdings" w:hAnsi="Wingdings" w:hint="default"/>
      </w:rPr>
    </w:lvl>
    <w:lvl w:ilvl="3" w:tplc="040C0001" w:tentative="1">
      <w:start w:val="1"/>
      <w:numFmt w:val="bullet"/>
      <w:lvlText w:val=""/>
      <w:lvlJc w:val="left"/>
      <w:pPr>
        <w:ind w:left="5024" w:hanging="360"/>
      </w:pPr>
      <w:rPr>
        <w:rFonts w:ascii="Symbol" w:hAnsi="Symbol" w:hint="default"/>
      </w:rPr>
    </w:lvl>
    <w:lvl w:ilvl="4" w:tplc="040C0003" w:tentative="1">
      <w:start w:val="1"/>
      <w:numFmt w:val="bullet"/>
      <w:lvlText w:val="o"/>
      <w:lvlJc w:val="left"/>
      <w:pPr>
        <w:ind w:left="5744" w:hanging="360"/>
      </w:pPr>
      <w:rPr>
        <w:rFonts w:ascii="Courier New" w:hAnsi="Courier New" w:cs="Courier New" w:hint="default"/>
      </w:rPr>
    </w:lvl>
    <w:lvl w:ilvl="5" w:tplc="040C0005" w:tentative="1">
      <w:start w:val="1"/>
      <w:numFmt w:val="bullet"/>
      <w:lvlText w:val=""/>
      <w:lvlJc w:val="left"/>
      <w:pPr>
        <w:ind w:left="6464" w:hanging="360"/>
      </w:pPr>
      <w:rPr>
        <w:rFonts w:ascii="Wingdings" w:hAnsi="Wingdings" w:hint="default"/>
      </w:rPr>
    </w:lvl>
    <w:lvl w:ilvl="6" w:tplc="040C0001" w:tentative="1">
      <w:start w:val="1"/>
      <w:numFmt w:val="bullet"/>
      <w:lvlText w:val=""/>
      <w:lvlJc w:val="left"/>
      <w:pPr>
        <w:ind w:left="7184" w:hanging="360"/>
      </w:pPr>
      <w:rPr>
        <w:rFonts w:ascii="Symbol" w:hAnsi="Symbol" w:hint="default"/>
      </w:rPr>
    </w:lvl>
    <w:lvl w:ilvl="7" w:tplc="040C0003" w:tentative="1">
      <w:start w:val="1"/>
      <w:numFmt w:val="bullet"/>
      <w:lvlText w:val="o"/>
      <w:lvlJc w:val="left"/>
      <w:pPr>
        <w:ind w:left="7904" w:hanging="360"/>
      </w:pPr>
      <w:rPr>
        <w:rFonts w:ascii="Courier New" w:hAnsi="Courier New" w:cs="Courier New" w:hint="default"/>
      </w:rPr>
    </w:lvl>
    <w:lvl w:ilvl="8" w:tplc="040C0005" w:tentative="1">
      <w:start w:val="1"/>
      <w:numFmt w:val="bullet"/>
      <w:lvlText w:val=""/>
      <w:lvlJc w:val="left"/>
      <w:pPr>
        <w:ind w:left="8624" w:hanging="360"/>
      </w:pPr>
      <w:rPr>
        <w:rFonts w:ascii="Wingdings" w:hAnsi="Wingdings" w:hint="default"/>
      </w:rPr>
    </w:lvl>
  </w:abstractNum>
  <w:abstractNum w:abstractNumId="16" w15:restartNumberingAfterBreak="0">
    <w:nsid w:val="39454ED2"/>
    <w:multiLevelType w:val="multilevel"/>
    <w:tmpl w:val="2156498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7" w15:restartNumberingAfterBreak="0">
    <w:nsid w:val="3A2B3632"/>
    <w:multiLevelType w:val="hybridMultilevel"/>
    <w:tmpl w:val="DF4878AE"/>
    <w:lvl w:ilvl="0" w:tplc="B5E6C396">
      <w:start w:val="9"/>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AE111C6"/>
    <w:multiLevelType w:val="hybridMultilevel"/>
    <w:tmpl w:val="B2B0ABD2"/>
    <w:lvl w:ilvl="0" w:tplc="7ECCC4BA">
      <w:start w:val="1"/>
      <w:numFmt w:val="decimal"/>
      <w:lvlText w:val="%1."/>
      <w:lvlJc w:val="left"/>
      <w:pPr>
        <w:ind w:left="1777" w:hanging="360"/>
      </w:pPr>
      <w:rPr>
        <w:rFonts w:hint="default"/>
      </w:rPr>
    </w:lvl>
    <w:lvl w:ilvl="1" w:tplc="19B45CA4">
      <w:numFmt w:val="bullet"/>
      <w:lvlText w:val="•"/>
      <w:lvlJc w:val="left"/>
      <w:pPr>
        <w:ind w:left="2344" w:hanging="555"/>
      </w:pPr>
      <w:rPr>
        <w:rFonts w:ascii="Arial" w:eastAsiaTheme="minorHAnsi" w:hAnsi="Arial" w:cs="Arial" w:hint="default"/>
      </w:r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9" w15:restartNumberingAfterBreak="0">
    <w:nsid w:val="3C622AFF"/>
    <w:multiLevelType w:val="multilevel"/>
    <w:tmpl w:val="5420D240"/>
    <w:lvl w:ilvl="0">
      <w:start w:val="6"/>
      <w:numFmt w:val="decimal"/>
      <w:lvlText w:val="%1"/>
      <w:lvlJc w:val="left"/>
      <w:pPr>
        <w:ind w:left="360" w:hanging="360"/>
      </w:pPr>
      <w:rPr>
        <w:rFonts w:hint="default"/>
        <w:u w:val="non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160" w:hanging="72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960" w:hanging="1440"/>
      </w:pPr>
      <w:rPr>
        <w:rFonts w:hint="default"/>
        <w:u w:val="none"/>
      </w:rPr>
    </w:lvl>
    <w:lvl w:ilvl="8">
      <w:start w:val="1"/>
      <w:numFmt w:val="decimal"/>
      <w:lvlText w:val="%1.%2.%3.%4.%5.%6.%7.%8.%9"/>
      <w:lvlJc w:val="left"/>
      <w:pPr>
        <w:ind w:left="4320" w:hanging="1440"/>
      </w:pPr>
      <w:rPr>
        <w:rFonts w:hint="default"/>
        <w:u w:val="none"/>
      </w:rPr>
    </w:lvl>
  </w:abstractNum>
  <w:abstractNum w:abstractNumId="20" w15:restartNumberingAfterBreak="0">
    <w:nsid w:val="3D8D08AD"/>
    <w:multiLevelType w:val="multilevel"/>
    <w:tmpl w:val="120CA278"/>
    <w:styleLink w:val="WWNum2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CC567EB"/>
    <w:multiLevelType w:val="hybridMultilevel"/>
    <w:tmpl w:val="DBDE61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4AE5F29"/>
    <w:multiLevelType w:val="hybridMultilevel"/>
    <w:tmpl w:val="67940C04"/>
    <w:lvl w:ilvl="0" w:tplc="13B8F4E6">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A181EB9"/>
    <w:multiLevelType w:val="hybridMultilevel"/>
    <w:tmpl w:val="5CC0907C"/>
    <w:lvl w:ilvl="0" w:tplc="E7845474">
      <w:start w:val="1"/>
      <w:numFmt w:val="lowerRoman"/>
      <w:lvlText w:val="(%1)"/>
      <w:lvlJc w:val="left"/>
      <w:pPr>
        <w:ind w:left="1512" w:hanging="720"/>
      </w:pPr>
      <w:rPr>
        <w:rFonts w:hint="default"/>
      </w:rPr>
    </w:lvl>
    <w:lvl w:ilvl="1" w:tplc="040C0019" w:tentative="1">
      <w:start w:val="1"/>
      <w:numFmt w:val="lowerLetter"/>
      <w:lvlText w:val="%2."/>
      <w:lvlJc w:val="left"/>
      <w:pPr>
        <w:ind w:left="1872" w:hanging="360"/>
      </w:pPr>
    </w:lvl>
    <w:lvl w:ilvl="2" w:tplc="040C001B" w:tentative="1">
      <w:start w:val="1"/>
      <w:numFmt w:val="lowerRoman"/>
      <w:lvlText w:val="%3."/>
      <w:lvlJc w:val="right"/>
      <w:pPr>
        <w:ind w:left="2592" w:hanging="180"/>
      </w:pPr>
    </w:lvl>
    <w:lvl w:ilvl="3" w:tplc="040C000F" w:tentative="1">
      <w:start w:val="1"/>
      <w:numFmt w:val="decimal"/>
      <w:lvlText w:val="%4."/>
      <w:lvlJc w:val="left"/>
      <w:pPr>
        <w:ind w:left="3312" w:hanging="360"/>
      </w:pPr>
    </w:lvl>
    <w:lvl w:ilvl="4" w:tplc="040C0019" w:tentative="1">
      <w:start w:val="1"/>
      <w:numFmt w:val="lowerLetter"/>
      <w:lvlText w:val="%5."/>
      <w:lvlJc w:val="left"/>
      <w:pPr>
        <w:ind w:left="4032" w:hanging="360"/>
      </w:pPr>
    </w:lvl>
    <w:lvl w:ilvl="5" w:tplc="040C001B" w:tentative="1">
      <w:start w:val="1"/>
      <w:numFmt w:val="lowerRoman"/>
      <w:lvlText w:val="%6."/>
      <w:lvlJc w:val="right"/>
      <w:pPr>
        <w:ind w:left="4752" w:hanging="180"/>
      </w:pPr>
    </w:lvl>
    <w:lvl w:ilvl="6" w:tplc="040C000F" w:tentative="1">
      <w:start w:val="1"/>
      <w:numFmt w:val="decimal"/>
      <w:lvlText w:val="%7."/>
      <w:lvlJc w:val="left"/>
      <w:pPr>
        <w:ind w:left="5472" w:hanging="360"/>
      </w:pPr>
    </w:lvl>
    <w:lvl w:ilvl="7" w:tplc="040C0019" w:tentative="1">
      <w:start w:val="1"/>
      <w:numFmt w:val="lowerLetter"/>
      <w:lvlText w:val="%8."/>
      <w:lvlJc w:val="left"/>
      <w:pPr>
        <w:ind w:left="6192" w:hanging="360"/>
      </w:pPr>
    </w:lvl>
    <w:lvl w:ilvl="8" w:tplc="040C001B" w:tentative="1">
      <w:start w:val="1"/>
      <w:numFmt w:val="lowerRoman"/>
      <w:lvlText w:val="%9."/>
      <w:lvlJc w:val="right"/>
      <w:pPr>
        <w:ind w:left="6912" w:hanging="180"/>
      </w:pPr>
    </w:lvl>
  </w:abstractNum>
  <w:abstractNum w:abstractNumId="24" w15:restartNumberingAfterBreak="0">
    <w:nsid w:val="5C090DB4"/>
    <w:multiLevelType w:val="hybridMultilevel"/>
    <w:tmpl w:val="393617F2"/>
    <w:lvl w:ilvl="0" w:tplc="E0628ECC">
      <w:start w:val="1"/>
      <w:numFmt w:val="bullet"/>
      <w:pStyle w:val="Sansinterligne"/>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CFE3A2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FAF075B"/>
    <w:multiLevelType w:val="hybridMultilevel"/>
    <w:tmpl w:val="B06A6840"/>
    <w:lvl w:ilvl="0" w:tplc="12F244FC">
      <w:start w:val="1"/>
      <w:numFmt w:val="bullet"/>
      <w:lvlText w:val=""/>
      <w:lvlJc w:val="left"/>
      <w:pPr>
        <w:ind w:left="1440" w:hanging="360"/>
      </w:pPr>
      <w:rPr>
        <w:rFonts w:ascii="Wingdings" w:hAnsi="Wingdings"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5FC96A7B"/>
    <w:multiLevelType w:val="hybridMultilevel"/>
    <w:tmpl w:val="59928D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2687D6B"/>
    <w:multiLevelType w:val="hybridMultilevel"/>
    <w:tmpl w:val="21A2B53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9006970"/>
    <w:multiLevelType w:val="hybridMultilevel"/>
    <w:tmpl w:val="5150F6F4"/>
    <w:lvl w:ilvl="0" w:tplc="B5E6C396">
      <w:start w:val="9"/>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B770DAF"/>
    <w:multiLevelType w:val="multilevel"/>
    <w:tmpl w:val="040C001D"/>
    <w:styleLink w:val="4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3305390"/>
    <w:multiLevelType w:val="hybridMultilevel"/>
    <w:tmpl w:val="FBCA23F4"/>
    <w:lvl w:ilvl="0" w:tplc="2522E63C">
      <w:start w:val="1"/>
      <w:numFmt w:val="bullet"/>
      <w:lvlText w:val=""/>
      <w:lvlJc w:val="left"/>
      <w:pPr>
        <w:ind w:left="1068" w:hanging="360"/>
      </w:pPr>
      <w:rPr>
        <w:rFonts w:ascii="Symbol" w:hAnsi="Symbol" w:hint="default"/>
        <w:color w:val="000000" w:themeColor="text1"/>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2" w15:restartNumberingAfterBreak="0">
    <w:nsid w:val="75B612D9"/>
    <w:multiLevelType w:val="hybridMultilevel"/>
    <w:tmpl w:val="8A72A9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693270B"/>
    <w:multiLevelType w:val="hybridMultilevel"/>
    <w:tmpl w:val="05BE9B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7F004BC"/>
    <w:multiLevelType w:val="hybridMultilevel"/>
    <w:tmpl w:val="8D7EA7EE"/>
    <w:lvl w:ilvl="0" w:tplc="B5E6C396">
      <w:start w:val="9"/>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783558"/>
    <w:multiLevelType w:val="hybridMultilevel"/>
    <w:tmpl w:val="65F86166"/>
    <w:lvl w:ilvl="0" w:tplc="13B8F4E6">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9E06A02"/>
    <w:multiLevelType w:val="hybridMultilevel"/>
    <w:tmpl w:val="23DE7B90"/>
    <w:lvl w:ilvl="0" w:tplc="FAE26FD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F5B0F84"/>
    <w:multiLevelType w:val="hybridMultilevel"/>
    <w:tmpl w:val="B12A3B2A"/>
    <w:lvl w:ilvl="0" w:tplc="B5E6C396">
      <w:start w:val="9"/>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FEB2E2F"/>
    <w:multiLevelType w:val="hybridMultilevel"/>
    <w:tmpl w:val="161A4E34"/>
    <w:lvl w:ilvl="0" w:tplc="C3041A24">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16cid:durableId="2090341587">
    <w:abstractNumId w:val="23"/>
  </w:num>
  <w:num w:numId="2" w16cid:durableId="613831902">
    <w:abstractNumId w:val="12"/>
  </w:num>
  <w:num w:numId="3" w16cid:durableId="237131128">
    <w:abstractNumId w:val="30"/>
  </w:num>
  <w:num w:numId="4" w16cid:durableId="717514239">
    <w:abstractNumId w:val="24"/>
  </w:num>
  <w:num w:numId="5" w16cid:durableId="774906105">
    <w:abstractNumId w:val="16"/>
  </w:num>
  <w:num w:numId="6" w16cid:durableId="712727579">
    <w:abstractNumId w:val="38"/>
  </w:num>
  <w:num w:numId="7" w16cid:durableId="1255553011">
    <w:abstractNumId w:val="15"/>
  </w:num>
  <w:num w:numId="8" w16cid:durableId="1422794468">
    <w:abstractNumId w:val="37"/>
  </w:num>
  <w:num w:numId="9" w16cid:durableId="405541723">
    <w:abstractNumId w:val="3"/>
  </w:num>
  <w:num w:numId="10" w16cid:durableId="58065252">
    <w:abstractNumId w:val="21"/>
  </w:num>
  <w:num w:numId="11" w16cid:durableId="187062986">
    <w:abstractNumId w:val="33"/>
  </w:num>
  <w:num w:numId="12" w16cid:durableId="785002352">
    <w:abstractNumId w:val="11"/>
  </w:num>
  <w:num w:numId="13" w16cid:durableId="600914820">
    <w:abstractNumId w:val="27"/>
  </w:num>
  <w:num w:numId="14" w16cid:durableId="1902056370">
    <w:abstractNumId w:val="19"/>
  </w:num>
  <w:num w:numId="15" w16cid:durableId="1266306044">
    <w:abstractNumId w:val="32"/>
  </w:num>
  <w:num w:numId="16" w16cid:durableId="970869721">
    <w:abstractNumId w:val="2"/>
  </w:num>
  <w:num w:numId="17" w16cid:durableId="315454111">
    <w:abstractNumId w:val="13"/>
  </w:num>
  <w:num w:numId="18" w16cid:durableId="1908110112">
    <w:abstractNumId w:val="4"/>
  </w:num>
  <w:num w:numId="19" w16cid:durableId="1420759505">
    <w:abstractNumId w:val="6"/>
  </w:num>
  <w:num w:numId="20" w16cid:durableId="758066483">
    <w:abstractNumId w:val="14"/>
  </w:num>
  <w:num w:numId="21" w16cid:durableId="1181968553">
    <w:abstractNumId w:val="10"/>
  </w:num>
  <w:num w:numId="22" w16cid:durableId="2047751858">
    <w:abstractNumId w:val="18"/>
  </w:num>
  <w:num w:numId="23" w16cid:durableId="58555850">
    <w:abstractNumId w:val="0"/>
  </w:num>
  <w:num w:numId="24" w16cid:durableId="1164857617">
    <w:abstractNumId w:val="36"/>
  </w:num>
  <w:num w:numId="25" w16cid:durableId="1580364815">
    <w:abstractNumId w:val="35"/>
  </w:num>
  <w:num w:numId="26" w16cid:durableId="1061565051">
    <w:abstractNumId w:val="25"/>
  </w:num>
  <w:num w:numId="27" w16cid:durableId="1710714868">
    <w:abstractNumId w:val="31"/>
  </w:num>
  <w:num w:numId="28" w16cid:durableId="1082751475">
    <w:abstractNumId w:val="8"/>
  </w:num>
  <w:num w:numId="29" w16cid:durableId="593518835">
    <w:abstractNumId w:val="22"/>
  </w:num>
  <w:num w:numId="30" w16cid:durableId="517158179">
    <w:abstractNumId w:val="26"/>
  </w:num>
  <w:num w:numId="31" w16cid:durableId="995033556">
    <w:abstractNumId w:val="1"/>
  </w:num>
  <w:num w:numId="32" w16cid:durableId="1285431024">
    <w:abstractNumId w:val="20"/>
  </w:num>
  <w:num w:numId="33" w16cid:durableId="2099330166">
    <w:abstractNumId w:val="17"/>
  </w:num>
  <w:num w:numId="34" w16cid:durableId="2091459229">
    <w:abstractNumId w:val="9"/>
  </w:num>
  <w:num w:numId="35" w16cid:durableId="529417940">
    <w:abstractNumId w:val="34"/>
  </w:num>
  <w:num w:numId="36" w16cid:durableId="1565801631">
    <w:abstractNumId w:val="29"/>
  </w:num>
  <w:num w:numId="37" w16cid:durableId="1373963788">
    <w:abstractNumId w:val="7"/>
  </w:num>
  <w:num w:numId="38" w16cid:durableId="1510683434">
    <w:abstractNumId w:val="5"/>
  </w:num>
  <w:num w:numId="39" w16cid:durableId="150869529">
    <w:abstractNumId w:val="28"/>
  </w:num>
  <w:numIdMacAtCleanup w:val="3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471"/>
    <w:rsid w:val="0004333B"/>
    <w:rsid w:val="0006086F"/>
    <w:rsid w:val="00067E0E"/>
    <w:rsid w:val="000B15C0"/>
    <w:rsid w:val="00125378"/>
    <w:rsid w:val="001550E9"/>
    <w:rsid w:val="00170BBE"/>
    <w:rsid w:val="00193F1C"/>
    <w:rsid w:val="001E29DD"/>
    <w:rsid w:val="0024173E"/>
    <w:rsid w:val="00257E6D"/>
    <w:rsid w:val="002656FB"/>
    <w:rsid w:val="002A3F13"/>
    <w:rsid w:val="002D7539"/>
    <w:rsid w:val="002E277B"/>
    <w:rsid w:val="00325154"/>
    <w:rsid w:val="0032687A"/>
    <w:rsid w:val="00364362"/>
    <w:rsid w:val="00385639"/>
    <w:rsid w:val="003C5D7E"/>
    <w:rsid w:val="003C7DA7"/>
    <w:rsid w:val="00460971"/>
    <w:rsid w:val="0047043E"/>
    <w:rsid w:val="004808C9"/>
    <w:rsid w:val="004C4668"/>
    <w:rsid w:val="005115AD"/>
    <w:rsid w:val="00537471"/>
    <w:rsid w:val="0059475E"/>
    <w:rsid w:val="005952F1"/>
    <w:rsid w:val="006168A1"/>
    <w:rsid w:val="00644050"/>
    <w:rsid w:val="006461EA"/>
    <w:rsid w:val="00655A25"/>
    <w:rsid w:val="006564F1"/>
    <w:rsid w:val="006D5394"/>
    <w:rsid w:val="006E69ED"/>
    <w:rsid w:val="00761D0F"/>
    <w:rsid w:val="007646F6"/>
    <w:rsid w:val="007A6F39"/>
    <w:rsid w:val="007B4A3E"/>
    <w:rsid w:val="007B5628"/>
    <w:rsid w:val="007F74C8"/>
    <w:rsid w:val="00822646"/>
    <w:rsid w:val="0088391B"/>
    <w:rsid w:val="008E55BA"/>
    <w:rsid w:val="008E6835"/>
    <w:rsid w:val="00900FC5"/>
    <w:rsid w:val="009727B3"/>
    <w:rsid w:val="009D4750"/>
    <w:rsid w:val="00A330B0"/>
    <w:rsid w:val="00A769E1"/>
    <w:rsid w:val="00AD012F"/>
    <w:rsid w:val="00AD334B"/>
    <w:rsid w:val="00AE1F9B"/>
    <w:rsid w:val="00AF6DE8"/>
    <w:rsid w:val="00B00F21"/>
    <w:rsid w:val="00B1334A"/>
    <w:rsid w:val="00B75B49"/>
    <w:rsid w:val="00BB3D0F"/>
    <w:rsid w:val="00BC7819"/>
    <w:rsid w:val="00BF1859"/>
    <w:rsid w:val="00C43B87"/>
    <w:rsid w:val="00C67E33"/>
    <w:rsid w:val="00C82AD7"/>
    <w:rsid w:val="00C934EB"/>
    <w:rsid w:val="00CD1F60"/>
    <w:rsid w:val="00CE1E0F"/>
    <w:rsid w:val="00D501E6"/>
    <w:rsid w:val="00D61AAA"/>
    <w:rsid w:val="00DA342E"/>
    <w:rsid w:val="00DF3232"/>
    <w:rsid w:val="00E90E78"/>
    <w:rsid w:val="00ED0A52"/>
    <w:rsid w:val="00EF1AF8"/>
    <w:rsid w:val="00EF30F4"/>
    <w:rsid w:val="00F47B1D"/>
    <w:rsid w:val="00FA5DD9"/>
    <w:rsid w:val="00FF4E3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224E7"/>
  <w15:chartTrackingRefBased/>
  <w15:docId w15:val="{69D603F8-AE70-42B2-913E-41C1BDB8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471"/>
    <w:pPr>
      <w:spacing w:after="100"/>
    </w:pPr>
    <w:rPr>
      <w:rFonts w:ascii="Calibri" w:hAnsi="Calibri"/>
      <w:sz w:val="20"/>
    </w:rPr>
  </w:style>
  <w:style w:type="paragraph" w:styleId="Titre1">
    <w:name w:val="heading 1"/>
    <w:basedOn w:val="Normal"/>
    <w:next w:val="Normal"/>
    <w:link w:val="Titre1Car"/>
    <w:qFormat/>
    <w:rsid w:val="00537471"/>
    <w:pPr>
      <w:keepNext/>
      <w:keepLines/>
      <w:numPr>
        <w:numId w:val="18"/>
      </w:numPr>
      <w:spacing w:before="240" w:after="0"/>
      <w:outlineLvl w:val="0"/>
    </w:pPr>
    <w:rPr>
      <w:rFonts w:ascii="Arial" w:eastAsiaTheme="majorEastAsia" w:hAnsi="Arial" w:cstheme="majorBidi"/>
      <w:b/>
      <w:sz w:val="18"/>
      <w:szCs w:val="32"/>
    </w:rPr>
  </w:style>
  <w:style w:type="paragraph" w:styleId="Titre2">
    <w:name w:val="heading 2"/>
    <w:basedOn w:val="Normal"/>
    <w:next w:val="Normal"/>
    <w:link w:val="Titre2Car"/>
    <w:uiPriority w:val="9"/>
    <w:semiHidden/>
    <w:unhideWhenUsed/>
    <w:qFormat/>
    <w:rsid w:val="005374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aliases w:val="Sous titres"/>
    <w:basedOn w:val="Normal"/>
    <w:next w:val="Normal"/>
    <w:link w:val="Titre3Car"/>
    <w:unhideWhenUsed/>
    <w:qFormat/>
    <w:rsid w:val="00537471"/>
    <w:pPr>
      <w:keepNext/>
      <w:keepLines/>
      <w:spacing w:before="20" w:after="0" w:line="240" w:lineRule="auto"/>
      <w:outlineLvl w:val="2"/>
    </w:pPr>
    <w:rPr>
      <w:rFonts w:eastAsiaTheme="majorEastAsia" w:cstheme="majorBidi"/>
      <w:b/>
      <w:bCs/>
      <w:color w:val="44546A" w:themeColor="text2"/>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37471"/>
    <w:rPr>
      <w:rFonts w:ascii="Arial" w:eastAsiaTheme="majorEastAsia" w:hAnsi="Arial" w:cstheme="majorBidi"/>
      <w:b/>
      <w:sz w:val="18"/>
      <w:szCs w:val="32"/>
    </w:rPr>
  </w:style>
  <w:style w:type="character" w:customStyle="1" w:styleId="Titre2Car">
    <w:name w:val="Titre 2 Car"/>
    <w:basedOn w:val="Policepardfaut"/>
    <w:link w:val="Titre2"/>
    <w:uiPriority w:val="9"/>
    <w:semiHidden/>
    <w:rsid w:val="00537471"/>
    <w:rPr>
      <w:rFonts w:asciiTheme="majorHAnsi" w:eastAsiaTheme="majorEastAsia" w:hAnsiTheme="majorHAnsi" w:cstheme="majorBidi"/>
      <w:color w:val="2F5496" w:themeColor="accent1" w:themeShade="BF"/>
      <w:sz w:val="26"/>
      <w:szCs w:val="26"/>
    </w:rPr>
  </w:style>
  <w:style w:type="character" w:customStyle="1" w:styleId="Titre3Car">
    <w:name w:val="Titre 3 Car"/>
    <w:aliases w:val="Sous titres Car"/>
    <w:basedOn w:val="Policepardfaut"/>
    <w:link w:val="Titre3"/>
    <w:rsid w:val="00537471"/>
    <w:rPr>
      <w:rFonts w:eastAsiaTheme="majorEastAsia" w:cstheme="majorBidi"/>
      <w:b/>
      <w:bCs/>
      <w:color w:val="44546A" w:themeColor="text2"/>
      <w:sz w:val="24"/>
    </w:rPr>
  </w:style>
  <w:style w:type="paragraph" w:styleId="Paragraphedeliste">
    <w:name w:val="List Paragraph"/>
    <w:basedOn w:val="Normal"/>
    <w:uiPriority w:val="34"/>
    <w:qFormat/>
    <w:rsid w:val="00537471"/>
    <w:pPr>
      <w:ind w:left="720"/>
      <w:contextualSpacing/>
    </w:pPr>
  </w:style>
  <w:style w:type="paragraph" w:styleId="En-tte">
    <w:name w:val="header"/>
    <w:basedOn w:val="Normal"/>
    <w:link w:val="En-tteCar"/>
    <w:uiPriority w:val="99"/>
    <w:unhideWhenUsed/>
    <w:rsid w:val="00537471"/>
    <w:pPr>
      <w:tabs>
        <w:tab w:val="center" w:pos="4536"/>
        <w:tab w:val="right" w:pos="9072"/>
      </w:tabs>
      <w:spacing w:after="0" w:line="240" w:lineRule="auto"/>
    </w:pPr>
  </w:style>
  <w:style w:type="character" w:customStyle="1" w:styleId="En-tteCar">
    <w:name w:val="En-tête Car"/>
    <w:basedOn w:val="Policepardfaut"/>
    <w:link w:val="En-tte"/>
    <w:uiPriority w:val="99"/>
    <w:rsid w:val="00537471"/>
  </w:style>
  <w:style w:type="paragraph" w:styleId="Pieddepage">
    <w:name w:val="footer"/>
    <w:basedOn w:val="Normal"/>
    <w:link w:val="PieddepageCar"/>
    <w:uiPriority w:val="99"/>
    <w:unhideWhenUsed/>
    <w:rsid w:val="0053747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37471"/>
  </w:style>
  <w:style w:type="paragraph" w:styleId="Textedebulles">
    <w:name w:val="Balloon Text"/>
    <w:basedOn w:val="Normal"/>
    <w:link w:val="TextedebullesCar"/>
    <w:uiPriority w:val="99"/>
    <w:semiHidden/>
    <w:unhideWhenUsed/>
    <w:rsid w:val="0053747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37471"/>
    <w:rPr>
      <w:rFonts w:ascii="Segoe UI" w:hAnsi="Segoe UI" w:cs="Segoe UI"/>
      <w:sz w:val="18"/>
      <w:szCs w:val="18"/>
    </w:rPr>
  </w:style>
  <w:style w:type="paragraph" w:styleId="Rvision">
    <w:name w:val="Revision"/>
    <w:hidden/>
    <w:uiPriority w:val="99"/>
    <w:semiHidden/>
    <w:rsid w:val="00537471"/>
    <w:pPr>
      <w:spacing w:after="0" w:line="240" w:lineRule="auto"/>
    </w:pPr>
  </w:style>
  <w:style w:type="character" w:styleId="Marquedecommentaire">
    <w:name w:val="annotation reference"/>
    <w:basedOn w:val="Policepardfaut"/>
    <w:unhideWhenUsed/>
    <w:rsid w:val="00537471"/>
    <w:rPr>
      <w:sz w:val="16"/>
      <w:szCs w:val="16"/>
    </w:rPr>
  </w:style>
  <w:style w:type="paragraph" w:styleId="Commentaire">
    <w:name w:val="annotation text"/>
    <w:basedOn w:val="Normal"/>
    <w:link w:val="CommentaireCar"/>
    <w:unhideWhenUsed/>
    <w:rsid w:val="00537471"/>
    <w:pPr>
      <w:spacing w:line="240" w:lineRule="auto"/>
    </w:pPr>
    <w:rPr>
      <w:szCs w:val="20"/>
    </w:rPr>
  </w:style>
  <w:style w:type="character" w:customStyle="1" w:styleId="CommentaireCar">
    <w:name w:val="Commentaire Car"/>
    <w:basedOn w:val="Policepardfaut"/>
    <w:link w:val="Commentaire"/>
    <w:rsid w:val="00537471"/>
    <w:rPr>
      <w:sz w:val="20"/>
      <w:szCs w:val="20"/>
    </w:rPr>
  </w:style>
  <w:style w:type="paragraph" w:styleId="Objetducommentaire">
    <w:name w:val="annotation subject"/>
    <w:basedOn w:val="Commentaire"/>
    <w:next w:val="Commentaire"/>
    <w:link w:val="ObjetducommentaireCar"/>
    <w:uiPriority w:val="99"/>
    <w:semiHidden/>
    <w:unhideWhenUsed/>
    <w:rsid w:val="00537471"/>
    <w:rPr>
      <w:b/>
      <w:bCs/>
    </w:rPr>
  </w:style>
  <w:style w:type="character" w:customStyle="1" w:styleId="ObjetducommentaireCar">
    <w:name w:val="Objet du commentaire Car"/>
    <w:basedOn w:val="CommentaireCar"/>
    <w:link w:val="Objetducommentaire"/>
    <w:uiPriority w:val="99"/>
    <w:semiHidden/>
    <w:rsid w:val="00537471"/>
    <w:rPr>
      <w:b/>
      <w:bCs/>
      <w:sz w:val="20"/>
      <w:szCs w:val="20"/>
    </w:rPr>
  </w:style>
  <w:style w:type="table" w:styleId="Grilledutableau">
    <w:name w:val="Table Grid"/>
    <w:basedOn w:val="TableauNormal"/>
    <w:uiPriority w:val="39"/>
    <w:rsid w:val="00537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537471"/>
    <w:pPr>
      <w:spacing w:after="0" w:line="240" w:lineRule="auto"/>
    </w:pPr>
    <w:rPr>
      <w:rFonts w:ascii="Times New Roman" w:hAnsi="Times New Roman" w:cs="Times New Roman"/>
      <w:sz w:val="24"/>
      <w:szCs w:val="24"/>
    </w:rPr>
  </w:style>
  <w:style w:type="character" w:customStyle="1" w:styleId="ExplorateurdedocumentsCar">
    <w:name w:val="Explorateur de documents Car"/>
    <w:basedOn w:val="Policepardfaut"/>
    <w:link w:val="Explorateurdedocuments"/>
    <w:uiPriority w:val="99"/>
    <w:semiHidden/>
    <w:rsid w:val="00537471"/>
    <w:rPr>
      <w:rFonts w:ascii="Times New Roman" w:hAnsi="Times New Roman" w:cs="Times New Roman"/>
      <w:sz w:val="24"/>
      <w:szCs w:val="24"/>
    </w:rPr>
  </w:style>
  <w:style w:type="character" w:styleId="Lienhypertexte">
    <w:name w:val="Hyperlink"/>
    <w:basedOn w:val="Policepardfaut"/>
    <w:uiPriority w:val="99"/>
    <w:unhideWhenUsed/>
    <w:rsid w:val="00537471"/>
    <w:rPr>
      <w:color w:val="0000FF"/>
      <w:u w:val="single"/>
    </w:rPr>
  </w:style>
  <w:style w:type="character" w:customStyle="1" w:styleId="st">
    <w:name w:val="st"/>
    <w:basedOn w:val="Policepardfaut"/>
    <w:rsid w:val="00537471"/>
  </w:style>
  <w:style w:type="character" w:styleId="Accentuation">
    <w:name w:val="Emphasis"/>
    <w:basedOn w:val="Policepardfaut"/>
    <w:uiPriority w:val="20"/>
    <w:qFormat/>
    <w:rsid w:val="00537471"/>
    <w:rPr>
      <w:i/>
      <w:iCs/>
    </w:rPr>
  </w:style>
  <w:style w:type="paragraph" w:styleId="Corpsdetexte">
    <w:name w:val="Body Text"/>
    <w:basedOn w:val="Normal"/>
    <w:link w:val="CorpsdetexteCar"/>
    <w:rsid w:val="00537471"/>
    <w:pPr>
      <w:spacing w:after="0" w:line="240" w:lineRule="auto"/>
      <w:jc w:val="both"/>
    </w:pPr>
    <w:rPr>
      <w:rFonts w:ascii="Times New Roman" w:eastAsia="Times New Roman" w:hAnsi="Times New Roman" w:cs="Times New Roman"/>
      <w:sz w:val="24"/>
      <w:szCs w:val="20"/>
      <w:lang w:eastAsia="fr-FR"/>
    </w:rPr>
  </w:style>
  <w:style w:type="character" w:customStyle="1" w:styleId="CorpsdetexteCar">
    <w:name w:val="Corps de texte Car"/>
    <w:basedOn w:val="Policepardfaut"/>
    <w:link w:val="Corpsdetexte"/>
    <w:rsid w:val="00537471"/>
    <w:rPr>
      <w:rFonts w:ascii="Times New Roman" w:eastAsia="Times New Roman" w:hAnsi="Times New Roman" w:cs="Times New Roman"/>
      <w:sz w:val="24"/>
      <w:szCs w:val="20"/>
      <w:lang w:eastAsia="fr-FR"/>
    </w:rPr>
  </w:style>
  <w:style w:type="paragraph" w:customStyle="1" w:styleId="Bullet">
    <w:name w:val="Bullet"/>
    <w:basedOn w:val="Normal"/>
    <w:qFormat/>
    <w:rsid w:val="00537471"/>
    <w:pPr>
      <w:numPr>
        <w:numId w:val="2"/>
      </w:numPr>
      <w:tabs>
        <w:tab w:val="left" w:pos="5670"/>
      </w:tabs>
      <w:spacing w:after="0" w:line="240" w:lineRule="auto"/>
      <w:jc w:val="both"/>
    </w:pPr>
    <w:rPr>
      <w:rFonts w:ascii="Arial" w:hAnsi="Arial" w:cs="Arial"/>
      <w:color w:val="000000" w:themeColor="text1"/>
      <w:sz w:val="17"/>
      <w:szCs w:val="17"/>
      <w:lang w:eastAsia="fr-FR"/>
    </w:rPr>
  </w:style>
  <w:style w:type="paragraph" w:customStyle="1" w:styleId="StyleFlo1">
    <w:name w:val="StyleFlo1"/>
    <w:link w:val="StyleFlo1Car"/>
    <w:rsid w:val="00537471"/>
    <w:pPr>
      <w:spacing w:after="120" w:line="240" w:lineRule="auto"/>
    </w:pPr>
    <w:rPr>
      <w:rFonts w:ascii="Arial" w:eastAsia="Times New Roman" w:hAnsi="Arial" w:cs="Times New Roman"/>
      <w:szCs w:val="24"/>
      <w:lang w:eastAsia="fr-FR"/>
    </w:rPr>
  </w:style>
  <w:style w:type="character" w:customStyle="1" w:styleId="StyleFlo1Car">
    <w:name w:val="StyleFlo1 Car"/>
    <w:basedOn w:val="Policepardfaut"/>
    <w:link w:val="StyleFlo1"/>
    <w:rsid w:val="00537471"/>
    <w:rPr>
      <w:rFonts w:ascii="Arial" w:eastAsia="Times New Roman" w:hAnsi="Arial" w:cs="Times New Roman"/>
      <w:szCs w:val="24"/>
      <w:lang w:eastAsia="fr-FR"/>
    </w:rPr>
  </w:style>
  <w:style w:type="character" w:customStyle="1" w:styleId="txt1">
    <w:name w:val="txt1"/>
    <w:rsid w:val="00537471"/>
    <w:rPr>
      <w:rFonts w:ascii="Arial" w:hAnsi="Arial" w:cs="Arial" w:hint="default"/>
      <w:b w:val="0"/>
      <w:bCs w:val="0"/>
      <w:color w:val="000000"/>
      <w:spacing w:val="0"/>
      <w:sz w:val="18"/>
      <w:szCs w:val="18"/>
    </w:rPr>
  </w:style>
  <w:style w:type="paragraph" w:customStyle="1" w:styleId="Sage-Paragraphe">
    <w:name w:val="Sage - Paragraphe"/>
    <w:basedOn w:val="Normal"/>
    <w:link w:val="Sage-ParagrapheCar1"/>
    <w:qFormat/>
    <w:rsid w:val="00537471"/>
    <w:pPr>
      <w:keepLines/>
      <w:spacing w:before="120" w:after="120" w:line="240" w:lineRule="auto"/>
      <w:ind w:firstLine="284"/>
      <w:jc w:val="both"/>
    </w:pPr>
    <w:rPr>
      <w:rFonts w:ascii="Arial" w:eastAsia="Times New Roman" w:hAnsi="Arial" w:cs="Arial"/>
      <w:szCs w:val="20"/>
      <w:lang w:eastAsia="fr-FR"/>
    </w:rPr>
  </w:style>
  <w:style w:type="character" w:customStyle="1" w:styleId="Sage-ParagrapheCar1">
    <w:name w:val="Sage - Paragraphe Car1"/>
    <w:basedOn w:val="Policepardfaut"/>
    <w:link w:val="Sage-Paragraphe"/>
    <w:rsid w:val="00537471"/>
    <w:rPr>
      <w:rFonts w:ascii="Arial" w:eastAsia="Times New Roman" w:hAnsi="Arial" w:cs="Arial"/>
      <w:szCs w:val="20"/>
      <w:lang w:eastAsia="fr-FR"/>
    </w:rPr>
  </w:style>
  <w:style w:type="paragraph" w:styleId="NormalWeb">
    <w:name w:val="Normal (Web)"/>
    <w:basedOn w:val="Normal"/>
    <w:uiPriority w:val="99"/>
    <w:unhideWhenUsed/>
    <w:rsid w:val="00537471"/>
    <w:pPr>
      <w:spacing w:before="100" w:beforeAutospacing="1" w:afterAutospacing="1" w:line="240" w:lineRule="auto"/>
    </w:pPr>
    <w:rPr>
      <w:rFonts w:ascii="Times" w:hAnsi="Times" w:cs="Times New Roman"/>
      <w:szCs w:val="20"/>
      <w:lang w:eastAsia="fr-FR"/>
    </w:rPr>
  </w:style>
  <w:style w:type="numbering" w:customStyle="1" w:styleId="41">
    <w:name w:val="4.1"/>
    <w:uiPriority w:val="99"/>
    <w:rsid w:val="00537471"/>
    <w:pPr>
      <w:numPr>
        <w:numId w:val="3"/>
      </w:numPr>
    </w:pPr>
  </w:style>
  <w:style w:type="paragraph" w:customStyle="1" w:styleId="Title2">
    <w:name w:val="Title 2"/>
    <w:basedOn w:val="Normal"/>
    <w:next w:val="Normal"/>
    <w:qFormat/>
    <w:rsid w:val="00537471"/>
    <w:pPr>
      <w:keepNext/>
      <w:keepLines/>
      <w:numPr>
        <w:numId w:val="20"/>
      </w:numPr>
      <w:spacing w:after="0" w:line="240" w:lineRule="auto"/>
      <w:jc w:val="both"/>
      <w:outlineLvl w:val="0"/>
    </w:pPr>
    <w:rPr>
      <w:rFonts w:ascii="Arial" w:eastAsia="Times New Roman" w:hAnsi="Arial" w:cs="Arial"/>
      <w:b/>
      <w:bCs/>
      <w:szCs w:val="17"/>
      <w:lang w:eastAsia="fr-FR"/>
    </w:rPr>
  </w:style>
  <w:style w:type="paragraph" w:styleId="Sansinterligne">
    <w:name w:val="No Spacing"/>
    <w:aliases w:val="Puce,Solidaire"/>
    <w:basedOn w:val="Paragraphedeliste"/>
    <w:uiPriority w:val="1"/>
    <w:rsid w:val="00537471"/>
    <w:pPr>
      <w:numPr>
        <w:numId w:val="4"/>
      </w:numPr>
      <w:tabs>
        <w:tab w:val="left" w:pos="5670"/>
      </w:tabs>
      <w:spacing w:after="0" w:line="240" w:lineRule="auto"/>
      <w:ind w:left="142" w:hanging="142"/>
      <w:jc w:val="both"/>
    </w:pPr>
    <w:rPr>
      <w:rFonts w:ascii="Arial" w:eastAsia="Times New Roman" w:hAnsi="Arial" w:cs="Arial"/>
      <w:sz w:val="17"/>
      <w:szCs w:val="17"/>
      <w:lang w:val="en-GB" w:eastAsia="fr-FR"/>
    </w:rPr>
  </w:style>
  <w:style w:type="paragraph" w:customStyle="1" w:styleId="xxxmsonormal">
    <w:name w:val="x_x_x_msonormal"/>
    <w:basedOn w:val="Normal"/>
    <w:rsid w:val="00537471"/>
    <w:pPr>
      <w:spacing w:before="100" w:beforeAutospacing="1" w:afterAutospacing="1" w:line="240" w:lineRule="auto"/>
    </w:pPr>
    <w:rPr>
      <w:rFonts w:ascii="Times New Roman" w:eastAsia="Times New Roman" w:hAnsi="Times New Roman" w:cs="Times New Roman"/>
      <w:sz w:val="24"/>
      <w:szCs w:val="24"/>
      <w:lang w:eastAsia="fr-FR"/>
    </w:rPr>
  </w:style>
  <w:style w:type="paragraph" w:customStyle="1" w:styleId="xxxmsolistparagraph">
    <w:name w:val="x_x_x_msolistparagraph"/>
    <w:basedOn w:val="Normal"/>
    <w:rsid w:val="00537471"/>
    <w:pPr>
      <w:spacing w:before="100" w:beforeAutospacing="1" w:afterAutospacing="1" w:line="240" w:lineRule="auto"/>
    </w:pPr>
    <w:rPr>
      <w:rFonts w:ascii="Times New Roman" w:eastAsia="Times New Roman" w:hAnsi="Times New Roman" w:cs="Times New Roman"/>
      <w:sz w:val="24"/>
      <w:szCs w:val="24"/>
      <w:lang w:eastAsia="fr-FR"/>
    </w:rPr>
  </w:style>
  <w:style w:type="character" w:customStyle="1" w:styleId="xxxmsocommentreference">
    <w:name w:val="x_x_x_msocommentreference"/>
    <w:basedOn w:val="Policepardfaut"/>
    <w:rsid w:val="00537471"/>
  </w:style>
  <w:style w:type="paragraph" w:customStyle="1" w:styleId="xxxmsocommenttext">
    <w:name w:val="x_x_x_msocommenttext"/>
    <w:basedOn w:val="Normal"/>
    <w:rsid w:val="00537471"/>
    <w:pPr>
      <w:spacing w:before="100" w:beforeAutospacing="1" w:afterAutospacing="1" w:line="240" w:lineRule="auto"/>
    </w:pPr>
    <w:rPr>
      <w:rFonts w:ascii="Times New Roman" w:eastAsia="Times New Roman" w:hAnsi="Times New Roman" w:cs="Times New Roman"/>
      <w:sz w:val="24"/>
      <w:szCs w:val="24"/>
      <w:lang w:eastAsia="fr-FR"/>
    </w:rPr>
  </w:style>
  <w:style w:type="paragraph" w:styleId="Corpsdetexte3">
    <w:name w:val="Body Text 3"/>
    <w:basedOn w:val="Normal"/>
    <w:link w:val="Corpsdetexte3Car"/>
    <w:uiPriority w:val="99"/>
    <w:semiHidden/>
    <w:unhideWhenUsed/>
    <w:rsid w:val="00537471"/>
    <w:pPr>
      <w:spacing w:after="120"/>
    </w:pPr>
    <w:rPr>
      <w:sz w:val="16"/>
      <w:szCs w:val="16"/>
    </w:rPr>
  </w:style>
  <w:style w:type="character" w:customStyle="1" w:styleId="Corpsdetexte3Car">
    <w:name w:val="Corps de texte 3 Car"/>
    <w:basedOn w:val="Policepardfaut"/>
    <w:link w:val="Corpsdetexte3"/>
    <w:uiPriority w:val="99"/>
    <w:semiHidden/>
    <w:rsid w:val="00537471"/>
    <w:rPr>
      <w:sz w:val="16"/>
      <w:szCs w:val="16"/>
    </w:rPr>
  </w:style>
  <w:style w:type="paragraph" w:styleId="Corpsdetexte2">
    <w:name w:val="Body Text 2"/>
    <w:basedOn w:val="Normal"/>
    <w:link w:val="Corpsdetexte2Car"/>
    <w:uiPriority w:val="99"/>
    <w:semiHidden/>
    <w:unhideWhenUsed/>
    <w:rsid w:val="00537471"/>
    <w:pPr>
      <w:spacing w:after="120" w:line="480" w:lineRule="auto"/>
    </w:pPr>
  </w:style>
  <w:style w:type="character" w:customStyle="1" w:styleId="Corpsdetexte2Car">
    <w:name w:val="Corps de texte 2 Car"/>
    <w:basedOn w:val="Policepardfaut"/>
    <w:link w:val="Corpsdetexte2"/>
    <w:uiPriority w:val="99"/>
    <w:semiHidden/>
    <w:rsid w:val="00537471"/>
  </w:style>
  <w:style w:type="paragraph" w:customStyle="1" w:styleId="prempage">
    <w:name w:val="prempage"/>
    <w:basedOn w:val="Normal"/>
    <w:rsid w:val="00537471"/>
    <w:pPr>
      <w:spacing w:after="0" w:line="240" w:lineRule="auto"/>
      <w:ind w:left="227"/>
      <w:jc w:val="both"/>
    </w:pPr>
    <w:rPr>
      <w:rFonts w:ascii="Bookman Old Style" w:eastAsia="Times New Roman" w:hAnsi="Bookman Old Style" w:cs="Times New Roman"/>
      <w:szCs w:val="20"/>
      <w:lang w:eastAsia="fr-FR"/>
    </w:rPr>
  </w:style>
  <w:style w:type="paragraph" w:customStyle="1" w:styleId="xmsonormal">
    <w:name w:val="x_msonormal"/>
    <w:basedOn w:val="Normal"/>
    <w:rsid w:val="00537471"/>
    <w:pPr>
      <w:spacing w:before="100" w:beforeAutospacing="1" w:afterAutospacing="1" w:line="240" w:lineRule="auto"/>
    </w:pPr>
    <w:rPr>
      <w:rFonts w:ascii="Times New Roman" w:eastAsia="Times New Roman" w:hAnsi="Times New Roman" w:cs="Times New Roman"/>
      <w:sz w:val="24"/>
      <w:szCs w:val="24"/>
      <w:lang w:eastAsia="fr-FR"/>
    </w:rPr>
  </w:style>
  <w:style w:type="paragraph" w:styleId="Titre">
    <w:name w:val="Title"/>
    <w:basedOn w:val="Normal"/>
    <w:next w:val="Normal"/>
    <w:link w:val="TitreCar"/>
    <w:uiPriority w:val="10"/>
    <w:qFormat/>
    <w:rsid w:val="00537471"/>
    <w:pPr>
      <w:spacing w:after="0" w:line="240" w:lineRule="auto"/>
      <w:jc w:val="center"/>
    </w:pPr>
    <w:rPr>
      <w:rFonts w:ascii="Cambria" w:eastAsia="MS Gothic" w:hAnsi="Cambria" w:cs="Times New Roman"/>
      <w:spacing w:val="5"/>
      <w:kern w:val="28"/>
      <w:sz w:val="40"/>
      <w:szCs w:val="40"/>
      <w:lang w:eastAsia="fr-FR"/>
    </w:rPr>
  </w:style>
  <w:style w:type="character" w:customStyle="1" w:styleId="TitreCar">
    <w:name w:val="Titre Car"/>
    <w:basedOn w:val="Policepardfaut"/>
    <w:link w:val="Titre"/>
    <w:uiPriority w:val="10"/>
    <w:rsid w:val="00537471"/>
    <w:rPr>
      <w:rFonts w:ascii="Cambria" w:eastAsia="MS Gothic" w:hAnsi="Cambria" w:cs="Times New Roman"/>
      <w:spacing w:val="5"/>
      <w:kern w:val="28"/>
      <w:sz w:val="40"/>
      <w:szCs w:val="40"/>
      <w:lang w:eastAsia="fr-FR"/>
    </w:rPr>
  </w:style>
  <w:style w:type="paragraph" w:styleId="Sous-titre">
    <w:name w:val="Subtitle"/>
    <w:basedOn w:val="Normal"/>
    <w:next w:val="Normal"/>
    <w:link w:val="Sous-titreCar"/>
    <w:uiPriority w:val="11"/>
    <w:qFormat/>
    <w:rsid w:val="00537471"/>
    <w:pPr>
      <w:numPr>
        <w:ilvl w:val="1"/>
      </w:numPr>
      <w:spacing w:line="240" w:lineRule="auto"/>
    </w:pPr>
    <w:rPr>
      <w:rFonts w:eastAsiaTheme="minorEastAsia"/>
      <w:color w:val="5A5A5A" w:themeColor="text1" w:themeTint="A5"/>
      <w:spacing w:val="15"/>
      <w:sz w:val="16"/>
      <w:szCs w:val="16"/>
      <w:lang w:eastAsia="fr-FR"/>
    </w:rPr>
  </w:style>
  <w:style w:type="character" w:customStyle="1" w:styleId="Sous-titreCar">
    <w:name w:val="Sous-titre Car"/>
    <w:basedOn w:val="Policepardfaut"/>
    <w:link w:val="Sous-titre"/>
    <w:uiPriority w:val="11"/>
    <w:rsid w:val="00537471"/>
    <w:rPr>
      <w:rFonts w:eastAsiaTheme="minorEastAsia"/>
      <w:color w:val="5A5A5A" w:themeColor="text1" w:themeTint="A5"/>
      <w:spacing w:val="15"/>
      <w:sz w:val="16"/>
      <w:szCs w:val="16"/>
      <w:lang w:eastAsia="fr-FR"/>
    </w:rPr>
  </w:style>
  <w:style w:type="character" w:customStyle="1" w:styleId="Mentionnonrsolue1">
    <w:name w:val="Mention non résolue1"/>
    <w:basedOn w:val="Policepardfaut"/>
    <w:uiPriority w:val="99"/>
    <w:semiHidden/>
    <w:unhideWhenUsed/>
    <w:rsid w:val="00537471"/>
    <w:rPr>
      <w:color w:val="605E5C"/>
      <w:shd w:val="clear" w:color="auto" w:fill="E1DFDD"/>
    </w:rPr>
  </w:style>
  <w:style w:type="numbering" w:customStyle="1" w:styleId="WWNum23">
    <w:name w:val="WWNum23"/>
    <w:basedOn w:val="Aucuneliste"/>
    <w:rsid w:val="00537471"/>
    <w:pPr>
      <w:numPr>
        <w:numId w:val="32"/>
      </w:numPr>
    </w:pPr>
  </w:style>
  <w:style w:type="paragraph" w:customStyle="1" w:styleId="Standard">
    <w:name w:val="Standard"/>
    <w:rsid w:val="00537471"/>
    <w:pPr>
      <w:suppressAutoHyphens/>
      <w:autoSpaceDN w:val="0"/>
      <w:spacing w:line="254" w:lineRule="auto"/>
    </w:pPr>
    <w:rPr>
      <w:rFonts w:ascii="Calibri" w:eastAsia="Calibri" w:hAnsi="Calibri" w:cs="Tahoma"/>
    </w:rPr>
  </w:style>
  <w:style w:type="character" w:styleId="Mentionnonrsolue">
    <w:name w:val="Unresolved Mention"/>
    <w:basedOn w:val="Policepardfaut"/>
    <w:uiPriority w:val="99"/>
    <w:semiHidden/>
    <w:unhideWhenUsed/>
    <w:rsid w:val="00900F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775225">
      <w:bodyDiv w:val="1"/>
      <w:marLeft w:val="0"/>
      <w:marRight w:val="0"/>
      <w:marTop w:val="0"/>
      <w:marBottom w:val="0"/>
      <w:divBdr>
        <w:top w:val="none" w:sz="0" w:space="0" w:color="auto"/>
        <w:left w:val="none" w:sz="0" w:space="0" w:color="auto"/>
        <w:bottom w:val="none" w:sz="0" w:space="0" w:color="auto"/>
        <w:right w:val="none" w:sz="0" w:space="0" w:color="auto"/>
      </w:divBdr>
    </w:div>
    <w:div w:id="350379928">
      <w:bodyDiv w:val="1"/>
      <w:marLeft w:val="0"/>
      <w:marRight w:val="0"/>
      <w:marTop w:val="0"/>
      <w:marBottom w:val="0"/>
      <w:divBdr>
        <w:top w:val="none" w:sz="0" w:space="0" w:color="auto"/>
        <w:left w:val="none" w:sz="0" w:space="0" w:color="auto"/>
        <w:bottom w:val="none" w:sz="0" w:space="0" w:color="auto"/>
        <w:right w:val="none" w:sz="0" w:space="0" w:color="auto"/>
      </w:divBdr>
    </w:div>
    <w:div w:id="60577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3121</Words>
  <Characters>18134</Characters>
  <Application>Microsoft Office Word</Application>
  <DocSecurity>0</DocSecurity>
  <Lines>297</Lines>
  <Paragraphs>168</Paragraphs>
  <ScaleCrop>false</ScaleCrop>
  <HeadingPairs>
    <vt:vector size="2" baseType="variant">
      <vt:variant>
        <vt:lpstr>Titre</vt:lpstr>
      </vt:variant>
      <vt:variant>
        <vt:i4>1</vt:i4>
      </vt:variant>
    </vt:vector>
  </HeadingPairs>
  <TitlesOfParts>
    <vt:vector size="1" baseType="lpstr">
      <vt:lpstr/>
    </vt:vector>
  </TitlesOfParts>
  <Company>FIDAL</Company>
  <LinksUpToDate>false</LinksUpToDate>
  <CharactersWithSpaces>21087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FRLegal</dc:creator>
  <cp:keywords/>
  <dc:description/>
  <cp:lastModifiedBy>Xavier Moisant</cp:lastModifiedBy>
  <cp:revision>3</cp:revision>
  <cp:lastPrinted>2023-09-14T09:32:00Z</cp:lastPrinted>
  <dcterms:created xsi:type="dcterms:W3CDTF">2023-09-14T16:01:00Z</dcterms:created>
  <dcterms:modified xsi:type="dcterms:W3CDTF">2026-07-06T12:12:00Z</dcterms:modified>
</cp:coreProperties>
</file>